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0864" w:rsidRPr="00125ECF" w:rsidRDefault="000F1AB8" w:rsidP="00125ECF">
      <w:pPr>
        <w:pStyle w:val="DocketNumber"/>
      </w:pPr>
      <w:r w:rsidRPr="00125ECF">
        <w:t xml:space="preserve">Docket No. </w:t>
      </w:r>
      <w:r w:rsidR="004C7B9D">
        <w:t>47664</w:t>
      </w:r>
    </w:p>
    <w:tbl>
      <w:tblPr>
        <w:tblW w:w="0" w:type="auto"/>
        <w:jc w:val="center"/>
        <w:tblLayout w:type="fixed"/>
        <w:tblLook w:val="01E0" w:firstRow="1" w:lastRow="1" w:firstColumn="1" w:lastColumn="1" w:noHBand="0" w:noVBand="0"/>
      </w:tblPr>
      <w:tblGrid>
        <w:gridCol w:w="4493"/>
        <w:gridCol w:w="360"/>
        <w:gridCol w:w="4493"/>
      </w:tblGrid>
      <w:tr w:rsidR="00660864" w:rsidRPr="00125ECF" w:rsidTr="00D92A58">
        <w:trPr>
          <w:trHeight w:val="846"/>
          <w:jc w:val="center"/>
        </w:trPr>
        <w:tc>
          <w:tcPr>
            <w:tcW w:w="4493" w:type="dxa"/>
          </w:tcPr>
          <w:p w:rsidR="00660864" w:rsidRPr="00125ECF" w:rsidRDefault="00125ECF" w:rsidP="004C7B9D">
            <w:pPr>
              <w:pStyle w:val="OrderStyle"/>
              <w:rPr>
                <w:szCs w:val="24"/>
              </w:rPr>
            </w:pPr>
            <w:r w:rsidRPr="00125ECF">
              <w:rPr>
                <w:szCs w:val="24"/>
              </w:rPr>
              <w:t xml:space="preserve">APPLICATION OF </w:t>
            </w:r>
            <w:r w:rsidR="004C7B9D">
              <w:rPr>
                <w:szCs w:val="24"/>
              </w:rPr>
              <w:t>CHUCK BELL</w:t>
            </w:r>
            <w:r w:rsidRPr="00125ECF">
              <w:rPr>
                <w:szCs w:val="24"/>
              </w:rPr>
              <w:t xml:space="preserve"> </w:t>
            </w:r>
            <w:r w:rsidR="004C7B9D">
              <w:rPr>
                <w:szCs w:val="24"/>
              </w:rPr>
              <w:t xml:space="preserve">Water systems </w:t>
            </w:r>
            <w:r w:rsidRPr="00125ECF">
              <w:rPr>
                <w:szCs w:val="24"/>
              </w:rPr>
              <w:t>L</w:t>
            </w:r>
            <w:r w:rsidR="004C7B9D">
              <w:rPr>
                <w:szCs w:val="24"/>
              </w:rPr>
              <w:t>lc</w:t>
            </w:r>
            <w:r w:rsidRPr="00125ECF">
              <w:rPr>
                <w:szCs w:val="24"/>
              </w:rPr>
              <w:t xml:space="preserve"> FOR A PRICE INDEX RATE ADJUSTMENT</w:t>
            </w:r>
          </w:p>
        </w:tc>
        <w:tc>
          <w:tcPr>
            <w:tcW w:w="360" w:type="dxa"/>
          </w:tcPr>
          <w:p w:rsidR="00660864" w:rsidRPr="00125ECF" w:rsidRDefault="00660864" w:rsidP="00D92A58">
            <w:pPr>
              <w:rPr>
                <w:rStyle w:val="StyleBold"/>
                <w:rFonts w:eastAsia="SimSun"/>
                <w:szCs w:val="24"/>
              </w:rPr>
            </w:pPr>
            <w:r w:rsidRPr="00125ECF">
              <w:rPr>
                <w:rStyle w:val="StyleBold"/>
                <w:rFonts w:eastAsia="SimSun"/>
                <w:szCs w:val="24"/>
              </w:rPr>
              <w:t>§</w:t>
            </w:r>
          </w:p>
          <w:p w:rsidR="00660864" w:rsidRPr="00125ECF" w:rsidRDefault="00660864" w:rsidP="00D92A58">
            <w:pPr>
              <w:rPr>
                <w:rStyle w:val="StyleBold"/>
                <w:rFonts w:eastAsia="SimSun"/>
                <w:szCs w:val="24"/>
              </w:rPr>
            </w:pPr>
            <w:r w:rsidRPr="00125ECF">
              <w:rPr>
                <w:rStyle w:val="StyleBold"/>
                <w:rFonts w:eastAsia="SimSun"/>
                <w:szCs w:val="24"/>
              </w:rPr>
              <w:t>§</w:t>
            </w:r>
          </w:p>
          <w:p w:rsidR="00660864" w:rsidRPr="00125ECF" w:rsidRDefault="00660864" w:rsidP="00125ECF">
            <w:pPr>
              <w:rPr>
                <w:rFonts w:eastAsia="SimSun"/>
                <w:b/>
                <w:bCs/>
                <w:caps/>
                <w:szCs w:val="24"/>
              </w:rPr>
            </w:pPr>
            <w:r w:rsidRPr="00125ECF">
              <w:rPr>
                <w:rStyle w:val="StyleBold"/>
                <w:rFonts w:eastAsia="SimSun"/>
                <w:szCs w:val="24"/>
              </w:rPr>
              <w:t>§</w:t>
            </w:r>
          </w:p>
        </w:tc>
        <w:tc>
          <w:tcPr>
            <w:tcW w:w="4493" w:type="dxa"/>
          </w:tcPr>
          <w:p w:rsidR="00660864" w:rsidRPr="00125ECF" w:rsidRDefault="00660864" w:rsidP="00D92A58">
            <w:pPr>
              <w:jc w:val="center"/>
              <w:rPr>
                <w:rFonts w:eastAsia="SimSun"/>
                <w:b/>
                <w:caps/>
                <w:szCs w:val="24"/>
              </w:rPr>
            </w:pPr>
            <w:r w:rsidRPr="00125ECF">
              <w:rPr>
                <w:rFonts w:eastAsia="SimSun"/>
                <w:b/>
                <w:caps/>
                <w:szCs w:val="24"/>
              </w:rPr>
              <w:t>Public Utility Commission</w:t>
            </w:r>
          </w:p>
          <w:p w:rsidR="00660864" w:rsidRPr="00125ECF" w:rsidRDefault="00660864" w:rsidP="00D92A58">
            <w:pPr>
              <w:jc w:val="center"/>
              <w:rPr>
                <w:rFonts w:eastAsia="SimSun"/>
                <w:b/>
                <w:caps/>
                <w:szCs w:val="24"/>
              </w:rPr>
            </w:pPr>
          </w:p>
          <w:p w:rsidR="00660864" w:rsidRPr="00125ECF" w:rsidRDefault="00660864" w:rsidP="00D92A58">
            <w:pPr>
              <w:jc w:val="center"/>
              <w:rPr>
                <w:rFonts w:eastAsia="SimSun"/>
                <w:szCs w:val="24"/>
              </w:rPr>
            </w:pPr>
            <w:r w:rsidRPr="00125ECF">
              <w:rPr>
                <w:rFonts w:eastAsia="SimSun"/>
                <w:b/>
                <w:caps/>
                <w:szCs w:val="24"/>
              </w:rPr>
              <w:t>of Texas</w:t>
            </w:r>
          </w:p>
        </w:tc>
      </w:tr>
    </w:tbl>
    <w:p w:rsidR="00967322" w:rsidRPr="00125ECF" w:rsidRDefault="00F15957" w:rsidP="00125ECF">
      <w:pPr>
        <w:pStyle w:val="Title"/>
        <w:spacing w:after="360"/>
        <w:rPr>
          <w:szCs w:val="24"/>
        </w:rPr>
      </w:pPr>
      <w:r w:rsidRPr="00125ECF">
        <w:rPr>
          <w:szCs w:val="24"/>
        </w:rPr>
        <w:t>NOTICE OF APPROVAL</w:t>
      </w:r>
    </w:p>
    <w:p w:rsidR="00125ECF" w:rsidRPr="00125ECF" w:rsidRDefault="00583E25" w:rsidP="003238E9">
      <w:pPr>
        <w:pStyle w:val="BodyText"/>
        <w:rPr>
          <w:szCs w:val="24"/>
        </w:rPr>
      </w:pPr>
      <w:r w:rsidRPr="00125ECF">
        <w:rPr>
          <w:szCs w:val="24"/>
        </w:rPr>
        <w:t xml:space="preserve">This Notice addresses the application of </w:t>
      </w:r>
      <w:r w:rsidR="004C7B9D">
        <w:rPr>
          <w:szCs w:val="24"/>
        </w:rPr>
        <w:t>Chuck Bell</w:t>
      </w:r>
      <w:r w:rsidR="00AB3A2F" w:rsidRPr="00125ECF">
        <w:rPr>
          <w:szCs w:val="24"/>
        </w:rPr>
        <w:t xml:space="preserve"> </w:t>
      </w:r>
      <w:r w:rsidR="004C7B9D">
        <w:rPr>
          <w:szCs w:val="24"/>
        </w:rPr>
        <w:t xml:space="preserve">Water Systems LLC </w:t>
      </w:r>
      <w:r w:rsidRPr="00125ECF">
        <w:rPr>
          <w:szCs w:val="24"/>
        </w:rPr>
        <w:t xml:space="preserve">for a </w:t>
      </w:r>
      <w:r w:rsidR="00125ECF">
        <w:rPr>
          <w:szCs w:val="24"/>
        </w:rPr>
        <w:t xml:space="preserve">price index </w:t>
      </w:r>
      <w:r w:rsidR="00AB3A2F" w:rsidRPr="00125ECF">
        <w:rPr>
          <w:szCs w:val="24"/>
        </w:rPr>
        <w:t>rate adjustment</w:t>
      </w:r>
      <w:r w:rsidR="00F15957" w:rsidRPr="00125ECF">
        <w:rPr>
          <w:szCs w:val="24"/>
        </w:rPr>
        <w:t xml:space="preserve">.  </w:t>
      </w:r>
      <w:r w:rsidR="007942D8" w:rsidRPr="00125ECF">
        <w:rPr>
          <w:szCs w:val="24"/>
        </w:rPr>
        <w:t>Commission Staff recommends</w:t>
      </w:r>
      <w:r w:rsidR="00F15957" w:rsidRPr="00125ECF">
        <w:rPr>
          <w:szCs w:val="24"/>
        </w:rPr>
        <w:t xml:space="preserve"> approval of the application.  The application</w:t>
      </w:r>
      <w:r w:rsidR="0028466B">
        <w:rPr>
          <w:szCs w:val="24"/>
        </w:rPr>
        <w:t xml:space="preserve"> as amended</w:t>
      </w:r>
      <w:r w:rsidR="00F15957" w:rsidRPr="00125ECF">
        <w:rPr>
          <w:szCs w:val="24"/>
        </w:rPr>
        <w:t xml:space="preserve"> is approved.  </w:t>
      </w:r>
    </w:p>
    <w:p w:rsidR="00583E25" w:rsidRPr="00125ECF" w:rsidRDefault="00583E25" w:rsidP="003238E9">
      <w:pPr>
        <w:pStyle w:val="BodyText"/>
        <w:rPr>
          <w:szCs w:val="24"/>
        </w:rPr>
      </w:pPr>
      <w:r w:rsidRPr="00125ECF">
        <w:rPr>
          <w:szCs w:val="24"/>
        </w:rPr>
        <w:t>The Commission adopts the following findings of fact and conclusion</w:t>
      </w:r>
      <w:r w:rsidR="00F15957" w:rsidRPr="00125ECF">
        <w:rPr>
          <w:szCs w:val="24"/>
        </w:rPr>
        <w:t>s of law:</w:t>
      </w:r>
    </w:p>
    <w:p w:rsidR="00583E25" w:rsidRPr="00125ECF" w:rsidRDefault="00F15957" w:rsidP="00C4418F">
      <w:pPr>
        <w:pStyle w:val="Heading1"/>
        <w:keepNext w:val="0"/>
        <w:widowControl w:val="0"/>
        <w:spacing w:before="240"/>
      </w:pPr>
      <w:r w:rsidRPr="00125ECF">
        <w:t xml:space="preserve"> </w:t>
      </w:r>
      <w:r w:rsidR="00583E25" w:rsidRPr="00125ECF">
        <w:t xml:space="preserve"> Findings of Fact</w:t>
      </w:r>
    </w:p>
    <w:p w:rsidR="00583E25" w:rsidRPr="00125ECF" w:rsidRDefault="00583E25" w:rsidP="00C4418F">
      <w:pPr>
        <w:pStyle w:val="Heading6"/>
        <w:keepNext w:val="0"/>
        <w:widowControl w:val="0"/>
        <w:spacing w:before="120" w:after="0"/>
        <w:rPr>
          <w:bCs/>
          <w:iCs/>
          <w:sz w:val="24"/>
          <w:szCs w:val="24"/>
        </w:rPr>
      </w:pPr>
      <w:r w:rsidRPr="00125ECF">
        <w:rPr>
          <w:bCs/>
          <w:iCs/>
          <w:sz w:val="24"/>
          <w:szCs w:val="24"/>
        </w:rPr>
        <w:t>Procedural History</w:t>
      </w:r>
    </w:p>
    <w:p w:rsidR="00C92B89" w:rsidRDefault="00C92B89" w:rsidP="00C92B89">
      <w:pPr>
        <w:pStyle w:val="FOFNumbered"/>
      </w:pPr>
      <w:r>
        <w:t xml:space="preserve">On </w:t>
      </w:r>
      <w:r w:rsidR="00606B36">
        <w:t>October 3</w:t>
      </w:r>
      <w:r>
        <w:t>, 201</w:t>
      </w:r>
      <w:r w:rsidR="00F56FCB">
        <w:t>7</w:t>
      </w:r>
      <w:r>
        <w:t xml:space="preserve">, </w:t>
      </w:r>
      <w:r w:rsidR="004C7B9D">
        <w:t>Chuck Bell</w:t>
      </w:r>
      <w:r>
        <w:t xml:space="preserve"> filed an application for a Class </w:t>
      </w:r>
      <w:r w:rsidR="001462ED">
        <w:t>C</w:t>
      </w:r>
      <w:r>
        <w:t xml:space="preserve"> rate adjustment under</w:t>
      </w:r>
      <w:r w:rsidRPr="00A94D3B">
        <w:t xml:space="preserve"> </w:t>
      </w:r>
      <w:r w:rsidRPr="00D15BF3">
        <w:rPr>
          <w:szCs w:val="24"/>
        </w:rPr>
        <w:t>Tex</w:t>
      </w:r>
      <w:r>
        <w:rPr>
          <w:szCs w:val="24"/>
        </w:rPr>
        <w:t>as</w:t>
      </w:r>
      <w:r w:rsidRPr="00D15BF3">
        <w:rPr>
          <w:szCs w:val="24"/>
        </w:rPr>
        <w:t xml:space="preserve"> Water Code </w:t>
      </w:r>
      <w:r w:rsidR="00606B36">
        <w:rPr>
          <w:szCs w:val="24"/>
        </w:rPr>
        <w:t xml:space="preserve">(TWC) </w:t>
      </w:r>
      <w:r w:rsidRPr="00D15BF3">
        <w:rPr>
          <w:szCs w:val="24"/>
        </w:rPr>
        <w:t>§ </w:t>
      </w:r>
      <w:r>
        <w:t>13.1872</w:t>
      </w:r>
      <w:r w:rsidRPr="00A94D3B">
        <w:t xml:space="preserve"> and 16 Tex</w:t>
      </w:r>
      <w:r>
        <w:t>as</w:t>
      </w:r>
      <w:r w:rsidRPr="00A94D3B">
        <w:t xml:space="preserve"> Admin</w:t>
      </w:r>
      <w:r>
        <w:t>istrative</w:t>
      </w:r>
      <w:r w:rsidRPr="00A94D3B">
        <w:t xml:space="preserve"> Code</w:t>
      </w:r>
      <w:r w:rsidRPr="00D15BF3">
        <w:rPr>
          <w:smallCaps/>
        </w:rPr>
        <w:t xml:space="preserve"> </w:t>
      </w:r>
      <w:r w:rsidR="00606B36">
        <w:rPr>
          <w:smallCaps/>
        </w:rPr>
        <w:t xml:space="preserve">(TAC) </w:t>
      </w:r>
      <w:r w:rsidRPr="00D15BF3">
        <w:rPr>
          <w:smallCaps/>
        </w:rPr>
        <w:t>§ </w:t>
      </w:r>
      <w:r>
        <w:t>24.36</w:t>
      </w:r>
      <w:r w:rsidRPr="00A94D3B">
        <w:t>.</w:t>
      </w:r>
      <w:r>
        <w:t xml:space="preserve">  </w:t>
      </w:r>
    </w:p>
    <w:p w:rsidR="008338B7" w:rsidRDefault="00C92B89" w:rsidP="00B6715B">
      <w:pPr>
        <w:pStyle w:val="FOFNumbered"/>
      </w:pPr>
      <w:r>
        <w:t xml:space="preserve">On </w:t>
      </w:r>
      <w:r w:rsidR="00606B36">
        <w:t>November 3</w:t>
      </w:r>
      <w:r>
        <w:t xml:space="preserve">, 2017, Commission Staff recommended that the application be deemed administratively complete and </w:t>
      </w:r>
      <w:r w:rsidR="00356666">
        <w:t xml:space="preserve">recommended </w:t>
      </w:r>
      <w:r>
        <w:t>approv</w:t>
      </w:r>
      <w:r w:rsidR="00356666">
        <w:t>al</w:t>
      </w:r>
      <w:r>
        <w:t xml:space="preserve">.  Commission Staff provided tariff </w:t>
      </w:r>
      <w:r w:rsidR="00A273DF">
        <w:t xml:space="preserve">pages </w:t>
      </w:r>
      <w:r>
        <w:t xml:space="preserve">and a </w:t>
      </w:r>
      <w:r w:rsidR="00A273DF">
        <w:t xml:space="preserve">revised </w:t>
      </w:r>
      <w:r>
        <w:t>notice</w:t>
      </w:r>
      <w:r w:rsidR="00356666">
        <w:t>, reflecting a J</w:t>
      </w:r>
      <w:r w:rsidR="00606B36">
        <w:t>a</w:t>
      </w:r>
      <w:r w:rsidR="00356666">
        <w:t>n</w:t>
      </w:r>
      <w:r w:rsidR="00606B36">
        <w:t>uary 1</w:t>
      </w:r>
      <w:r w:rsidR="00356666">
        <w:t>, 201</w:t>
      </w:r>
      <w:r w:rsidR="00B264CC">
        <w:t>8</w:t>
      </w:r>
      <w:r w:rsidR="00356666">
        <w:t xml:space="preserve"> effective date,</w:t>
      </w:r>
      <w:r>
        <w:t xml:space="preserve"> </w:t>
      </w:r>
      <w:r w:rsidR="00356666">
        <w:t>for the applicant to use</w:t>
      </w:r>
      <w:r>
        <w:t>.</w:t>
      </w:r>
      <w:r w:rsidR="00BF2AC2">
        <w:t xml:space="preserve"> </w:t>
      </w:r>
      <w:r w:rsidR="008338B7">
        <w:t xml:space="preserve"> </w:t>
      </w:r>
    </w:p>
    <w:p w:rsidR="00BF2AC2" w:rsidRDefault="00294149" w:rsidP="00B6715B">
      <w:pPr>
        <w:pStyle w:val="FOFNumbered"/>
      </w:pPr>
      <w:r>
        <w:t>On November 6, 2017</w:t>
      </w:r>
      <w:r w:rsidR="00C4418F">
        <w:t>,</w:t>
      </w:r>
      <w:r>
        <w:t xml:space="preserve"> </w:t>
      </w:r>
      <w:r w:rsidR="008338B7">
        <w:t xml:space="preserve">Commission Staff supplemented the recommendation to include </w:t>
      </w:r>
      <w:r w:rsidR="00C26966">
        <w:t xml:space="preserve">Water Utility </w:t>
      </w:r>
      <w:r w:rsidR="008338B7">
        <w:t xml:space="preserve">Staff’s memorandum </w:t>
      </w:r>
      <w:r w:rsidR="00C26966">
        <w:t xml:space="preserve">and recommendation </w:t>
      </w:r>
      <w:r w:rsidR="008338B7">
        <w:t>that was inadvertently left out of the November 3</w:t>
      </w:r>
      <w:r w:rsidR="00C26966">
        <w:t>, 2017 f</w:t>
      </w:r>
      <w:r w:rsidR="008338B7">
        <w:t xml:space="preserve">iling. </w:t>
      </w:r>
    </w:p>
    <w:p w:rsidR="00C92B89" w:rsidRDefault="00C92B89" w:rsidP="00C92B89">
      <w:pPr>
        <w:pStyle w:val="FOFNumbered"/>
      </w:pPr>
      <w:r>
        <w:t xml:space="preserve">On </w:t>
      </w:r>
      <w:r w:rsidR="00606B36">
        <w:t xml:space="preserve">November </w:t>
      </w:r>
      <w:r w:rsidR="00294149">
        <w:t>6</w:t>
      </w:r>
      <w:r>
        <w:t>, 2017, Order No. 2 was issued finding the application administratively complete.</w:t>
      </w:r>
    </w:p>
    <w:p w:rsidR="00294149" w:rsidRDefault="00294149" w:rsidP="00294149">
      <w:pPr>
        <w:pStyle w:val="FOFNumbered"/>
      </w:pPr>
      <w:r>
        <w:t>On November 6, 2017, Chuck Bell filed an amendment to the tariff</w:t>
      </w:r>
      <w:r w:rsidRPr="00294149">
        <w:t xml:space="preserve"> </w:t>
      </w:r>
      <w:r>
        <w:t xml:space="preserve">changing the one-time late charge on delinquent bills from $5.00 to 10%. </w:t>
      </w:r>
    </w:p>
    <w:p w:rsidR="00294149" w:rsidRDefault="00294149" w:rsidP="00294149">
      <w:pPr>
        <w:pStyle w:val="FOFNumbered"/>
      </w:pPr>
      <w:r>
        <w:t xml:space="preserve">On November 7, 2017, Order No. 3 </w:t>
      </w:r>
      <w:r w:rsidR="006E10CD">
        <w:t xml:space="preserve">was issued </w:t>
      </w:r>
      <w:r>
        <w:t xml:space="preserve">requesting clarification on whether Stonefield Water System should be included as a water system affected by the proposed tariff. </w:t>
      </w:r>
    </w:p>
    <w:p w:rsidR="00294149" w:rsidRDefault="00294149" w:rsidP="00294149">
      <w:pPr>
        <w:pStyle w:val="FOFNumbered"/>
      </w:pPr>
      <w:r>
        <w:lastRenderedPageBreak/>
        <w:t xml:space="preserve">On November 10, 2017, Commission Staff filed a supplemental recommendation </w:t>
      </w:r>
      <w:r w:rsidR="00031EE1">
        <w:t xml:space="preserve">for approval of </w:t>
      </w:r>
      <w:r w:rsidR="0028466B">
        <w:t xml:space="preserve">Chuck Bell’s </w:t>
      </w:r>
      <w:r w:rsidR="00031EE1">
        <w:t xml:space="preserve">tariff </w:t>
      </w:r>
      <w:r>
        <w:t>as amended</w:t>
      </w:r>
      <w:r w:rsidR="00031EE1">
        <w:t xml:space="preserve"> and filed on November 6, 2017</w:t>
      </w:r>
      <w:r>
        <w:t>.  In addition, Staff clarified that Stonefield Water System is inactive and will not be affected by the tariff.</w:t>
      </w:r>
      <w:r w:rsidR="0028466B">
        <w:t xml:space="preserve">  Commission Staff confirmed </w:t>
      </w:r>
      <w:r w:rsidR="00C26966">
        <w:t>by</w:t>
      </w:r>
      <w:r w:rsidR="0028466B">
        <w:t xml:space="preserve"> T</w:t>
      </w:r>
      <w:r w:rsidR="00F842F2">
        <w:t>exas Commission on Environmental Quality</w:t>
      </w:r>
      <w:r w:rsidR="0028466B">
        <w:t xml:space="preserve"> records that Crowley II Acre Subdivision and Stonefield Water System merged into one and </w:t>
      </w:r>
      <w:r w:rsidR="00C26966">
        <w:t xml:space="preserve">the inclusion of </w:t>
      </w:r>
      <w:proofErr w:type="spellStart"/>
      <w:r w:rsidR="0028466B">
        <w:t>Stonefield</w:t>
      </w:r>
      <w:proofErr w:type="spellEnd"/>
      <w:r w:rsidR="0028466B">
        <w:t xml:space="preserve"> Water System was an error.  Commission Staff attached a revised tariff</w:t>
      </w:r>
      <w:r w:rsidR="00031EE1">
        <w:t>.</w:t>
      </w:r>
      <w:r w:rsidR="0028466B">
        <w:t xml:space="preserve">  </w:t>
      </w:r>
    </w:p>
    <w:p w:rsidR="006E10CD" w:rsidRDefault="006E10CD" w:rsidP="00294149">
      <w:pPr>
        <w:pStyle w:val="FOFNumbered"/>
      </w:pPr>
      <w:r>
        <w:t xml:space="preserve">On November </w:t>
      </w:r>
      <w:r w:rsidR="00031EE1">
        <w:t>16</w:t>
      </w:r>
      <w:r>
        <w:t xml:space="preserve">, 2017, Order No. 4 was issued requesting clarification on missing information in the tariff. </w:t>
      </w:r>
    </w:p>
    <w:p w:rsidR="006E10CD" w:rsidRDefault="006E10CD" w:rsidP="00294149">
      <w:pPr>
        <w:pStyle w:val="FOFNumbered"/>
      </w:pPr>
      <w:r>
        <w:t xml:space="preserve">On November </w:t>
      </w:r>
      <w:r w:rsidR="00031EE1">
        <w:t>20</w:t>
      </w:r>
      <w:r>
        <w:t xml:space="preserve">, </w:t>
      </w:r>
      <w:r w:rsidR="00C4418F">
        <w:t xml:space="preserve">2017, </w:t>
      </w:r>
      <w:r>
        <w:t>Chuck Bell filed a response to Order No. 4.</w:t>
      </w:r>
    </w:p>
    <w:p w:rsidR="00031EE1" w:rsidRDefault="00031EE1" w:rsidP="00294149">
      <w:pPr>
        <w:pStyle w:val="FOFNumbered"/>
      </w:pPr>
      <w:r>
        <w:t xml:space="preserve">On November 22, 2017, Chuck Bell filed </w:t>
      </w:r>
      <w:r w:rsidR="00C4418F">
        <w:t xml:space="preserve">a statement that notice </w:t>
      </w:r>
      <w:r w:rsidR="00DF74CA">
        <w:t xml:space="preserve">would be </w:t>
      </w:r>
      <w:r w:rsidR="00C4418F">
        <w:t xml:space="preserve">issued on December 1, 2017 and included a copy of the revised notice. </w:t>
      </w:r>
    </w:p>
    <w:p w:rsidR="00031EE1" w:rsidRDefault="00031EE1" w:rsidP="00294149">
      <w:pPr>
        <w:pStyle w:val="FOFNumbered"/>
      </w:pPr>
      <w:r>
        <w:t xml:space="preserve">On December </w:t>
      </w:r>
      <w:r w:rsidR="009B0C13">
        <w:t>6</w:t>
      </w:r>
      <w:r>
        <w:t xml:space="preserve">, 2017, Commission Staff filed a revised tariff correcting page numbers.  </w:t>
      </w:r>
    </w:p>
    <w:p w:rsidR="00C92B89" w:rsidRPr="00A94D3B" w:rsidRDefault="00C92B89" w:rsidP="00C92B89">
      <w:pPr>
        <w:pStyle w:val="FOFNumbered"/>
      </w:pPr>
      <w:r>
        <w:t xml:space="preserve">The </w:t>
      </w:r>
      <w:r w:rsidR="0028466B">
        <w:t xml:space="preserve">revised </w:t>
      </w:r>
      <w:r>
        <w:t xml:space="preserve">tariff discussed in Finding of Fact No. </w:t>
      </w:r>
      <w:r w:rsidR="00C54461">
        <w:t>11</w:t>
      </w:r>
      <w:r>
        <w:t xml:space="preserve"> is attached to this Notice. </w:t>
      </w:r>
    </w:p>
    <w:p w:rsidR="00C92B89" w:rsidRPr="00D15BF3" w:rsidRDefault="00C92B89" w:rsidP="00C92B89">
      <w:pPr>
        <w:pStyle w:val="Heading6"/>
        <w:spacing w:before="120" w:after="0" w:line="360" w:lineRule="auto"/>
        <w:rPr>
          <w:bCs/>
          <w:i w:val="0"/>
          <w:iCs/>
          <w:sz w:val="24"/>
          <w:szCs w:val="24"/>
        </w:rPr>
      </w:pPr>
      <w:r w:rsidRPr="00D15BF3">
        <w:rPr>
          <w:bCs/>
          <w:iCs/>
          <w:sz w:val="24"/>
          <w:szCs w:val="24"/>
        </w:rPr>
        <w:t>Rate Adjustment Requested</w:t>
      </w:r>
    </w:p>
    <w:p w:rsidR="00C92B89" w:rsidRDefault="004C7B9D" w:rsidP="00C92B89">
      <w:pPr>
        <w:pStyle w:val="FOFNumbered"/>
      </w:pPr>
      <w:r>
        <w:t>Chuck Bell</w:t>
      </w:r>
      <w:r w:rsidR="00C92B89">
        <w:t xml:space="preserve"> requested an adjustment to its water tariff base rate (monthly meter charge) and its monthly gallonage rate based on the Commission’s current price index of 1.57%.</w:t>
      </w:r>
    </w:p>
    <w:p w:rsidR="00C92B89" w:rsidRDefault="00C92B89" w:rsidP="00C92B89">
      <w:pPr>
        <w:pStyle w:val="FOFNumbered"/>
      </w:pPr>
      <w:r>
        <w:t xml:space="preserve">The rate adjustment will affect ratepayers of </w:t>
      </w:r>
      <w:r w:rsidR="00B264CC">
        <w:t>Bear Creek Estates, Bell Manor Subdivision, Buffalo Creek, Crowley II Acre Subdivision, John Dame, Martin Creek Estates, Rock Creek Estates, and Sanders View Subdivision</w:t>
      </w:r>
      <w:r>
        <w:t xml:space="preserve">. </w:t>
      </w:r>
    </w:p>
    <w:p w:rsidR="00C92B89" w:rsidRDefault="004C7B9D" w:rsidP="00C92B89">
      <w:pPr>
        <w:pStyle w:val="FOFNumbered"/>
      </w:pPr>
      <w:r>
        <w:t>Chuck Bell</w:t>
      </w:r>
      <w:r w:rsidR="00C92B89">
        <w:t xml:space="preserve"> requested an effective date of </w:t>
      </w:r>
      <w:r>
        <w:t>November 1</w:t>
      </w:r>
      <w:r w:rsidR="00C92B89">
        <w:t>, 2017.</w:t>
      </w:r>
    </w:p>
    <w:p w:rsidR="00C92B89" w:rsidRDefault="00C92B89" w:rsidP="00C92B89">
      <w:pPr>
        <w:pStyle w:val="FOFNumbered"/>
      </w:pPr>
      <w:r>
        <w:t xml:space="preserve">Commission Staff recommended a </w:t>
      </w:r>
      <w:r w:rsidR="00A273DF">
        <w:t>J</w:t>
      </w:r>
      <w:r w:rsidR="004C7B9D">
        <w:t xml:space="preserve">anuary </w:t>
      </w:r>
      <w:r w:rsidR="00A273DF">
        <w:t>1</w:t>
      </w:r>
      <w:r>
        <w:t>, 201</w:t>
      </w:r>
      <w:r w:rsidR="004C7B9D">
        <w:t>8</w:t>
      </w:r>
      <w:r>
        <w:t xml:space="preserve">, effective date for </w:t>
      </w:r>
      <w:r w:rsidR="004C7B9D">
        <w:t>Chuck Bell</w:t>
      </w:r>
      <w:r>
        <w:t>’</w:t>
      </w:r>
      <w:r w:rsidR="00BF2AC2">
        <w:t>s</w:t>
      </w:r>
      <w:r>
        <w:t xml:space="preserve"> requested rate adjustment to coincide with the appropriate billing cycle and that </w:t>
      </w:r>
      <w:r w:rsidR="004C7B9D">
        <w:t>Chuck Bell</w:t>
      </w:r>
      <w:r>
        <w:t xml:space="preserve"> be required to </w:t>
      </w:r>
      <w:r w:rsidR="00653E07">
        <w:t>resend</w:t>
      </w:r>
      <w:r>
        <w:t xml:space="preserve"> notice using the amended notice provided by Commission Staff no later than </w:t>
      </w:r>
      <w:r w:rsidR="004C7B9D">
        <w:t>December 2, 2017</w:t>
      </w:r>
      <w:r>
        <w:t>, to satisfy the 30-day noticing requirement of 16 TAC §</w:t>
      </w:r>
      <w:r w:rsidR="004C7B9D">
        <w:t> </w:t>
      </w:r>
      <w:r>
        <w:t>24.36(e).</w:t>
      </w:r>
    </w:p>
    <w:p w:rsidR="00C54461" w:rsidRDefault="00C54461">
      <w:pPr>
        <w:rPr>
          <w:b/>
          <w:szCs w:val="24"/>
        </w:rPr>
      </w:pPr>
      <w:r>
        <w:br w:type="page"/>
      </w:r>
    </w:p>
    <w:p w:rsidR="00C92B89" w:rsidRPr="00D15BF3" w:rsidRDefault="00C92B89" w:rsidP="00184984">
      <w:pPr>
        <w:pStyle w:val="Heading1"/>
        <w:keepNext w:val="0"/>
        <w:widowControl w:val="0"/>
        <w:tabs>
          <w:tab w:val="num" w:pos="270"/>
        </w:tabs>
        <w:spacing w:before="120" w:after="240"/>
        <w:ind w:firstLine="0"/>
      </w:pPr>
      <w:r w:rsidRPr="00D15BF3">
        <w:lastRenderedPageBreak/>
        <w:t>Conclusions of Law</w:t>
      </w:r>
    </w:p>
    <w:p w:rsidR="00C92B89" w:rsidRPr="00A94D3B" w:rsidRDefault="00C92B89" w:rsidP="00356666">
      <w:pPr>
        <w:pStyle w:val="FOFNumbered"/>
        <w:numPr>
          <w:ilvl w:val="0"/>
          <w:numId w:val="39"/>
        </w:numPr>
        <w:ind w:hanging="720"/>
      </w:pPr>
      <w:r w:rsidRPr="00A94D3B">
        <w:t xml:space="preserve">The Commission has jurisdiction over this proceeding </w:t>
      </w:r>
      <w:r>
        <w:t>under</w:t>
      </w:r>
      <w:r w:rsidRPr="00A94D3B">
        <w:t xml:space="preserve"> TWC §§ </w:t>
      </w:r>
      <w:r>
        <w:t>13.041 and 13.1872</w:t>
      </w:r>
      <w:r w:rsidRPr="00A94D3B">
        <w:t>.</w:t>
      </w:r>
    </w:p>
    <w:p w:rsidR="00C92B89" w:rsidRPr="00FE54F5" w:rsidRDefault="004C7B9D" w:rsidP="00356666">
      <w:pPr>
        <w:pStyle w:val="FOFNumbered"/>
        <w:numPr>
          <w:ilvl w:val="0"/>
          <w:numId w:val="39"/>
        </w:numPr>
        <w:ind w:hanging="720"/>
      </w:pPr>
      <w:r>
        <w:t>Chuck Bell</w:t>
      </w:r>
      <w:r w:rsidR="00C92B89" w:rsidRPr="00FE54F5">
        <w:t xml:space="preserve"> is a utility as that term is defined in TWC § 13.002(23) and is a </w:t>
      </w:r>
      <w:r w:rsidR="00C92B89">
        <w:t xml:space="preserve">Class </w:t>
      </w:r>
      <w:r w:rsidR="001462ED">
        <w:t>C</w:t>
      </w:r>
      <w:r w:rsidR="00C92B89" w:rsidRPr="00FE54F5">
        <w:t xml:space="preserve"> utility </w:t>
      </w:r>
      <w:r w:rsidR="00C92B89">
        <w:t xml:space="preserve">under </w:t>
      </w:r>
      <w:r w:rsidR="00C92B89" w:rsidRPr="00FE54F5">
        <w:t xml:space="preserve">TWC § 13.002(4-c), </w:t>
      </w:r>
      <w:r w:rsidR="00C92B89">
        <w:t xml:space="preserve">which defines a Class </w:t>
      </w:r>
      <w:r w:rsidR="001462ED">
        <w:t>C</w:t>
      </w:r>
      <w:r w:rsidR="00C92B89">
        <w:t xml:space="preserve"> utility as one that provides</w:t>
      </w:r>
      <w:r w:rsidR="00C92B89" w:rsidRPr="00FE54F5">
        <w:t xml:space="preserve"> retail water utility service through fewer than 500 taps or connections.</w:t>
      </w:r>
    </w:p>
    <w:p w:rsidR="00C92B89" w:rsidRPr="00221B40" w:rsidRDefault="00C92B89" w:rsidP="00356666">
      <w:pPr>
        <w:pStyle w:val="FOFNumbered"/>
        <w:numPr>
          <w:ilvl w:val="0"/>
          <w:numId w:val="39"/>
        </w:numPr>
        <w:ind w:hanging="720"/>
      </w:pPr>
      <w:r>
        <w:rPr>
          <w:szCs w:val="24"/>
        </w:rPr>
        <w:t>Consistent with</w:t>
      </w:r>
      <w:r w:rsidRPr="00221B40">
        <w:rPr>
          <w:szCs w:val="24"/>
        </w:rPr>
        <w:t xml:space="preserve"> TWC § 13.1872(e), a </w:t>
      </w:r>
      <w:r>
        <w:rPr>
          <w:szCs w:val="24"/>
        </w:rPr>
        <w:t xml:space="preserve">Class </w:t>
      </w:r>
      <w:r w:rsidR="001462ED">
        <w:rPr>
          <w:szCs w:val="24"/>
        </w:rPr>
        <w:t>C</w:t>
      </w:r>
      <w:r w:rsidRPr="00221B40">
        <w:rPr>
          <w:szCs w:val="24"/>
        </w:rPr>
        <w:t xml:space="preserve"> utility is allowed to receive, without a hearing, an annual rate adju</w:t>
      </w:r>
      <w:r>
        <w:rPr>
          <w:szCs w:val="24"/>
        </w:rPr>
        <w:t xml:space="preserve">stment based on changes in the </w:t>
      </w:r>
      <w:r w:rsidRPr="00221B40">
        <w:rPr>
          <w:szCs w:val="24"/>
        </w:rPr>
        <w:t>price index, as that term is defined in TWC § 13.1872(b).</w:t>
      </w:r>
    </w:p>
    <w:p w:rsidR="00C92B89" w:rsidRPr="00184984" w:rsidRDefault="00C92B89" w:rsidP="00356666">
      <w:pPr>
        <w:pStyle w:val="FOFNumbered"/>
        <w:numPr>
          <w:ilvl w:val="0"/>
          <w:numId w:val="39"/>
        </w:numPr>
        <w:ind w:hanging="720"/>
      </w:pPr>
      <w:r w:rsidRPr="00184984">
        <w:rPr>
          <w:szCs w:val="24"/>
        </w:rPr>
        <w:t>The Commission-approved price index for calendar year 201</w:t>
      </w:r>
      <w:r w:rsidR="00BF2AC2" w:rsidRPr="00184984">
        <w:rPr>
          <w:szCs w:val="24"/>
        </w:rPr>
        <w:t>7</w:t>
      </w:r>
      <w:r w:rsidRPr="00184984">
        <w:rPr>
          <w:szCs w:val="24"/>
        </w:rPr>
        <w:t xml:space="preserve"> is 1.57%.</w:t>
      </w:r>
      <w:r w:rsidRPr="00184984">
        <w:rPr>
          <w:rStyle w:val="FootnoteReference"/>
          <w:rFonts w:eastAsia="SimSun"/>
          <w:sz w:val="20"/>
        </w:rPr>
        <w:footnoteReference w:id="1"/>
      </w:r>
    </w:p>
    <w:p w:rsidR="00C92B89" w:rsidRPr="00A94D3B" w:rsidRDefault="00C92B89" w:rsidP="00356666">
      <w:pPr>
        <w:pStyle w:val="FOFNumbered"/>
        <w:numPr>
          <w:ilvl w:val="0"/>
          <w:numId w:val="39"/>
        </w:numPr>
        <w:ind w:hanging="720"/>
      </w:pPr>
      <w:r w:rsidRPr="00A94D3B">
        <w:t xml:space="preserve">The </w:t>
      </w:r>
      <w:r>
        <w:t>a</w:t>
      </w:r>
      <w:r w:rsidRPr="00A94D3B">
        <w:t xml:space="preserve">pplication was processed in accordance with the requirements of the </w:t>
      </w:r>
      <w:r>
        <w:t>TWC</w:t>
      </w:r>
      <w:r w:rsidRPr="00A94D3B">
        <w:t xml:space="preserve"> and the Commission's rules.</w:t>
      </w:r>
    </w:p>
    <w:p w:rsidR="00C92B89" w:rsidRPr="00A94D3B" w:rsidRDefault="004C7B9D" w:rsidP="00356666">
      <w:pPr>
        <w:pStyle w:val="FOFNumbered"/>
        <w:numPr>
          <w:ilvl w:val="0"/>
          <w:numId w:val="39"/>
        </w:numPr>
        <w:ind w:hanging="720"/>
      </w:pPr>
      <w:r>
        <w:t>Chuck Bell</w:t>
      </w:r>
      <w:r w:rsidR="00C92B89">
        <w:t xml:space="preserve"> is entitled to approval of the price index rate adjustment requested in the application, having demonstrated that the requirements of TWC § 13.1872 and 16 TAC § 24.36 have been satisfied.</w:t>
      </w:r>
    </w:p>
    <w:p w:rsidR="00C92B89" w:rsidRDefault="00C92B89" w:rsidP="00356666">
      <w:pPr>
        <w:pStyle w:val="FOFNumbered"/>
        <w:numPr>
          <w:ilvl w:val="0"/>
          <w:numId w:val="39"/>
        </w:numPr>
        <w:ind w:hanging="720"/>
      </w:pPr>
      <w:r w:rsidRPr="00A94D3B">
        <w:t xml:space="preserve">The requirements for informal disposition </w:t>
      </w:r>
      <w:r>
        <w:t xml:space="preserve">under </w:t>
      </w:r>
      <w:r w:rsidRPr="00A94D3B">
        <w:t>16 TAC § 22.35 have been met in this proceeding.</w:t>
      </w:r>
    </w:p>
    <w:p w:rsidR="00C92B89" w:rsidRPr="00D15BF3" w:rsidRDefault="00C92B89" w:rsidP="00026B74">
      <w:pPr>
        <w:pStyle w:val="Heading1"/>
        <w:keepNext w:val="0"/>
        <w:widowControl w:val="0"/>
        <w:tabs>
          <w:tab w:val="num" w:pos="270"/>
        </w:tabs>
        <w:spacing w:before="120" w:after="240"/>
        <w:ind w:firstLine="0"/>
      </w:pPr>
      <w:r w:rsidRPr="00D15BF3">
        <w:t>Ordering Paragraphs</w:t>
      </w:r>
    </w:p>
    <w:p w:rsidR="00C92B89" w:rsidRPr="00A94D3B" w:rsidRDefault="00C92B89" w:rsidP="00C4418F">
      <w:pPr>
        <w:pStyle w:val="BodyTextIndented"/>
      </w:pPr>
      <w:r w:rsidRPr="00A94D3B">
        <w:t xml:space="preserve">In accordance with these </w:t>
      </w:r>
      <w:r>
        <w:t>findings of fact and conclusions of law</w:t>
      </w:r>
      <w:r w:rsidRPr="00A94D3B">
        <w:t xml:space="preserve">, the Commission issues the following </w:t>
      </w:r>
      <w:r>
        <w:t>o</w:t>
      </w:r>
      <w:r w:rsidRPr="00A94D3B">
        <w:t>rder</w:t>
      </w:r>
      <w:r w:rsidR="00606B36">
        <w:t>s</w:t>
      </w:r>
      <w:r w:rsidRPr="00A94D3B">
        <w:t>:</w:t>
      </w:r>
    </w:p>
    <w:p w:rsidR="00C92B89" w:rsidRDefault="004C7B9D" w:rsidP="00C4418F">
      <w:pPr>
        <w:pStyle w:val="FOFNumbered"/>
        <w:numPr>
          <w:ilvl w:val="0"/>
          <w:numId w:val="38"/>
        </w:numPr>
      </w:pPr>
      <w:r>
        <w:t>Chuck Bell</w:t>
      </w:r>
      <w:r w:rsidR="00BF2AC2">
        <w:t xml:space="preserve"> </w:t>
      </w:r>
      <w:r w:rsidR="00606B36">
        <w:t>Water Systems LLC’s</w:t>
      </w:r>
      <w:r w:rsidR="00C92B89" w:rsidRPr="00A94D3B">
        <w:t xml:space="preserve"> </w:t>
      </w:r>
      <w:r w:rsidR="00C92B89">
        <w:t>application</w:t>
      </w:r>
      <w:r w:rsidR="0028466B">
        <w:t>, as amended,</w:t>
      </w:r>
      <w:r w:rsidR="00C92B89">
        <w:t xml:space="preserve"> is approved. </w:t>
      </w:r>
    </w:p>
    <w:p w:rsidR="00C92B89" w:rsidRDefault="004C7B9D" w:rsidP="00C4418F">
      <w:pPr>
        <w:pStyle w:val="FOFNumbered"/>
      </w:pPr>
      <w:r>
        <w:t>Chuck Bell</w:t>
      </w:r>
      <w:r w:rsidR="00C92B89">
        <w:t>’</w:t>
      </w:r>
      <w:r w:rsidR="00BF2AC2">
        <w:t>s</w:t>
      </w:r>
      <w:r w:rsidR="00C92B89">
        <w:t xml:space="preserve"> new rates may go into effect on or after </w:t>
      </w:r>
      <w:r w:rsidR="00A273DF">
        <w:t>J</w:t>
      </w:r>
      <w:r w:rsidR="00606B36">
        <w:t>a</w:t>
      </w:r>
      <w:r w:rsidR="00A273DF">
        <w:t>n</w:t>
      </w:r>
      <w:r w:rsidR="00606B36">
        <w:t>uary</w:t>
      </w:r>
      <w:r w:rsidR="00A273DF">
        <w:t xml:space="preserve"> 1</w:t>
      </w:r>
      <w:r w:rsidR="00C92B89">
        <w:t>, 201</w:t>
      </w:r>
      <w:r w:rsidR="00606B36">
        <w:t>8</w:t>
      </w:r>
      <w:r w:rsidR="00C92B89">
        <w:t>.</w:t>
      </w:r>
    </w:p>
    <w:p w:rsidR="00C92B89" w:rsidRDefault="00C92B89" w:rsidP="00C4418F">
      <w:pPr>
        <w:pStyle w:val="FOFNumbered"/>
      </w:pPr>
      <w:r w:rsidRPr="00A94D3B">
        <w:t>All other motions, requests for entry of specific findings of fact and conclusions of law, and any other requests for general or specific relief, if not expressly granted herein, are denied.</w:t>
      </w:r>
    </w:p>
    <w:p w:rsidR="00DF74CA" w:rsidRDefault="00DF74CA">
      <w:pPr>
        <w:rPr>
          <w:b/>
          <w:snapToGrid/>
          <w:szCs w:val="24"/>
        </w:rPr>
      </w:pPr>
      <w:r>
        <w:rPr>
          <w:szCs w:val="24"/>
        </w:rPr>
        <w:br w:type="page"/>
      </w:r>
    </w:p>
    <w:p w:rsidR="00C54461" w:rsidRDefault="00C54461" w:rsidP="002E4BF4">
      <w:pPr>
        <w:pStyle w:val="orderclosing1"/>
        <w:spacing w:after="0"/>
        <w:rPr>
          <w:sz w:val="24"/>
          <w:szCs w:val="24"/>
        </w:rPr>
      </w:pPr>
      <w:bookmarkStart w:id="0" w:name="_GoBack"/>
      <w:bookmarkEnd w:id="0"/>
    </w:p>
    <w:p w:rsidR="00C54461" w:rsidRDefault="00C54461" w:rsidP="002E4BF4">
      <w:pPr>
        <w:pStyle w:val="orderclosing1"/>
        <w:spacing w:after="0"/>
        <w:rPr>
          <w:sz w:val="24"/>
          <w:szCs w:val="24"/>
        </w:rPr>
      </w:pPr>
      <w:r w:rsidRPr="00AF350B">
        <w:rPr>
          <w:sz w:val="24"/>
          <w:szCs w:val="24"/>
        </w:rPr>
        <w:t xml:space="preserve">Signed </w:t>
      </w:r>
      <w:r>
        <w:rPr>
          <w:sz w:val="24"/>
          <w:szCs w:val="24"/>
        </w:rPr>
        <w:t>a</w:t>
      </w:r>
      <w:r w:rsidRPr="00AF350B">
        <w:rPr>
          <w:sz w:val="24"/>
          <w:szCs w:val="24"/>
        </w:rPr>
        <w:t xml:space="preserve">t Austin, Texas </w:t>
      </w:r>
      <w:r>
        <w:rPr>
          <w:sz w:val="24"/>
          <w:szCs w:val="24"/>
        </w:rPr>
        <w:t>t</w:t>
      </w:r>
      <w:r w:rsidRPr="00AF350B">
        <w:rPr>
          <w:sz w:val="24"/>
          <w:szCs w:val="24"/>
        </w:rPr>
        <w:t xml:space="preserve">he ________ </w:t>
      </w:r>
      <w:r>
        <w:rPr>
          <w:sz w:val="24"/>
          <w:szCs w:val="24"/>
        </w:rPr>
        <w:t>d</w:t>
      </w:r>
      <w:r w:rsidRPr="00AF350B">
        <w:rPr>
          <w:sz w:val="24"/>
          <w:szCs w:val="24"/>
        </w:rPr>
        <w:t xml:space="preserve">ay </w:t>
      </w:r>
      <w:r>
        <w:rPr>
          <w:sz w:val="24"/>
          <w:szCs w:val="24"/>
        </w:rPr>
        <w:t>o</w:t>
      </w:r>
      <w:r w:rsidRPr="00AF350B">
        <w:rPr>
          <w:sz w:val="24"/>
          <w:szCs w:val="24"/>
        </w:rPr>
        <w:t xml:space="preserve">f </w:t>
      </w:r>
      <w:r>
        <w:rPr>
          <w:sz w:val="24"/>
          <w:szCs w:val="24"/>
        </w:rPr>
        <w:t xml:space="preserve">December </w:t>
      </w:r>
      <w:r w:rsidRPr="00814222">
        <w:rPr>
          <w:sz w:val="24"/>
          <w:szCs w:val="24"/>
          <w:lang w:eastAsia="zh-CN"/>
        </w:rPr>
        <w:t>201</w:t>
      </w:r>
      <w:r>
        <w:rPr>
          <w:sz w:val="24"/>
          <w:szCs w:val="24"/>
          <w:lang w:eastAsia="zh-CN"/>
        </w:rPr>
        <w:t>7</w:t>
      </w:r>
      <w:r w:rsidRPr="00AF350B">
        <w:rPr>
          <w:sz w:val="24"/>
          <w:szCs w:val="24"/>
        </w:rPr>
        <w:t>.</w:t>
      </w:r>
    </w:p>
    <w:p w:rsidR="00C54461" w:rsidRPr="002B5BD3" w:rsidRDefault="00C54461" w:rsidP="002E4BF4">
      <w:pPr>
        <w:pStyle w:val="orderclosing1"/>
        <w:spacing w:after="0"/>
        <w:rPr>
          <w:sz w:val="24"/>
          <w:szCs w:val="24"/>
        </w:rPr>
      </w:pPr>
    </w:p>
    <w:p w:rsidR="00C54461" w:rsidRPr="00AF350B" w:rsidRDefault="00C54461" w:rsidP="002E4BF4">
      <w:pPr>
        <w:tabs>
          <w:tab w:val="left" w:pos="720"/>
          <w:tab w:val="left" w:pos="1440"/>
          <w:tab w:val="left" w:pos="2160"/>
          <w:tab w:val="left" w:pos="2880"/>
          <w:tab w:val="left" w:pos="3960"/>
          <w:tab w:val="left" w:pos="4954"/>
          <w:tab w:val="left" w:pos="5760"/>
          <w:tab w:val="left" w:pos="6912"/>
        </w:tabs>
        <w:rPr>
          <w:b/>
          <w:szCs w:val="24"/>
        </w:rPr>
      </w:pPr>
      <w:r w:rsidRPr="00AF350B">
        <w:rPr>
          <w:b/>
          <w:szCs w:val="24"/>
        </w:rPr>
        <w:tab/>
      </w:r>
      <w:r w:rsidRPr="00AF350B">
        <w:rPr>
          <w:b/>
          <w:szCs w:val="24"/>
        </w:rPr>
        <w:tab/>
      </w:r>
      <w:r w:rsidRPr="00AF350B">
        <w:rPr>
          <w:b/>
          <w:szCs w:val="24"/>
        </w:rPr>
        <w:tab/>
      </w:r>
      <w:r w:rsidRPr="00AF350B">
        <w:rPr>
          <w:b/>
          <w:szCs w:val="24"/>
        </w:rPr>
        <w:tab/>
      </w:r>
      <w:r w:rsidRPr="00AF350B">
        <w:rPr>
          <w:b/>
          <w:szCs w:val="24"/>
        </w:rPr>
        <w:tab/>
        <w:t>PUBLIC UTILITY COMMISSION OF TEXAS</w:t>
      </w:r>
    </w:p>
    <w:p w:rsidR="00C54461" w:rsidRDefault="00C54461" w:rsidP="002E4BF4">
      <w:pPr>
        <w:tabs>
          <w:tab w:val="left" w:pos="3960"/>
          <w:tab w:val="left" w:pos="4954"/>
          <w:tab w:val="left" w:pos="5760"/>
          <w:tab w:val="left" w:pos="6912"/>
        </w:tabs>
        <w:rPr>
          <w:b/>
          <w:szCs w:val="24"/>
        </w:rPr>
      </w:pPr>
    </w:p>
    <w:p w:rsidR="00C54461" w:rsidRDefault="00C54461" w:rsidP="002E4BF4">
      <w:pPr>
        <w:tabs>
          <w:tab w:val="left" w:pos="3960"/>
          <w:tab w:val="left" w:pos="4954"/>
          <w:tab w:val="left" w:pos="5760"/>
          <w:tab w:val="left" w:pos="6912"/>
        </w:tabs>
        <w:rPr>
          <w:b/>
          <w:szCs w:val="24"/>
        </w:rPr>
      </w:pPr>
    </w:p>
    <w:p w:rsidR="00C54461" w:rsidRPr="00AF350B" w:rsidRDefault="00C54461" w:rsidP="002E4BF4">
      <w:pPr>
        <w:tabs>
          <w:tab w:val="left" w:pos="3960"/>
          <w:tab w:val="left" w:pos="4954"/>
          <w:tab w:val="left" w:pos="5760"/>
          <w:tab w:val="left" w:pos="6912"/>
        </w:tabs>
        <w:rPr>
          <w:b/>
          <w:szCs w:val="24"/>
        </w:rPr>
      </w:pPr>
      <w:r>
        <w:rPr>
          <w:b/>
          <w:szCs w:val="24"/>
        </w:rPr>
        <w:tab/>
      </w:r>
      <w:r w:rsidRPr="00AF350B">
        <w:rPr>
          <w:b/>
          <w:szCs w:val="24"/>
        </w:rPr>
        <w:t>____________________________________________</w:t>
      </w:r>
    </w:p>
    <w:p w:rsidR="00C54461" w:rsidRPr="00AD25AB" w:rsidRDefault="00C54461" w:rsidP="002E4BF4">
      <w:pPr>
        <w:tabs>
          <w:tab w:val="left" w:pos="3960"/>
        </w:tabs>
        <w:rPr>
          <w:rFonts w:eastAsia="SimSun"/>
          <w:b/>
          <w:szCs w:val="24"/>
        </w:rPr>
      </w:pPr>
      <w:r w:rsidRPr="00AF350B">
        <w:rPr>
          <w:b/>
          <w:szCs w:val="24"/>
        </w:rPr>
        <w:tab/>
      </w:r>
      <w:r>
        <w:rPr>
          <w:rFonts w:eastAsia="SimSun"/>
          <w:b/>
          <w:szCs w:val="24"/>
        </w:rPr>
        <w:t>GABRIEL P. SOTO</w:t>
      </w:r>
    </w:p>
    <w:p w:rsidR="00C54461" w:rsidRDefault="00C54461" w:rsidP="002E4BF4">
      <w:pPr>
        <w:pStyle w:val="FilePath"/>
        <w:tabs>
          <w:tab w:val="left" w:pos="3960"/>
        </w:tabs>
        <w:spacing w:before="0"/>
        <w:rPr>
          <w:sz w:val="24"/>
          <w:szCs w:val="24"/>
        </w:rPr>
      </w:pPr>
      <w:r>
        <w:rPr>
          <w:rFonts w:eastAsia="SimSun"/>
          <w:b/>
          <w:sz w:val="24"/>
          <w:szCs w:val="24"/>
        </w:rPr>
        <w:tab/>
      </w:r>
      <w:r w:rsidRPr="00AD25AB">
        <w:rPr>
          <w:rFonts w:eastAsia="SimSun"/>
          <w:b/>
          <w:sz w:val="24"/>
          <w:szCs w:val="24"/>
        </w:rPr>
        <w:t>ADMINISTRATIVE LAW JUDGE</w:t>
      </w:r>
      <w:r w:rsidRPr="00AD25AB">
        <w:rPr>
          <w:sz w:val="24"/>
          <w:szCs w:val="24"/>
        </w:rPr>
        <w:t xml:space="preserve"> </w:t>
      </w:r>
      <w:r>
        <w:rPr>
          <w:b/>
          <w:sz w:val="24"/>
          <w:szCs w:val="24"/>
        </w:rPr>
        <w:t xml:space="preserve"> </w:t>
      </w:r>
    </w:p>
    <w:p w:rsidR="00184984" w:rsidRDefault="00184984" w:rsidP="00F678BE">
      <w:pPr>
        <w:tabs>
          <w:tab w:val="left" w:pos="3600"/>
          <w:tab w:val="left" w:pos="3960"/>
          <w:tab w:val="left" w:pos="5040"/>
          <w:tab w:val="left" w:pos="6912"/>
        </w:tabs>
        <w:jc w:val="both"/>
        <w:rPr>
          <w:sz w:val="16"/>
          <w:szCs w:val="16"/>
        </w:rPr>
      </w:pPr>
    </w:p>
    <w:p w:rsidR="00606B36" w:rsidRDefault="00606B36" w:rsidP="00F678BE">
      <w:pPr>
        <w:tabs>
          <w:tab w:val="left" w:pos="3600"/>
          <w:tab w:val="left" w:pos="3960"/>
          <w:tab w:val="left" w:pos="5040"/>
          <w:tab w:val="left" w:pos="6912"/>
        </w:tabs>
        <w:jc w:val="both"/>
      </w:pPr>
      <w:r>
        <w:rPr>
          <w:sz w:val="16"/>
          <w:szCs w:val="16"/>
        </w:rPr>
        <w:fldChar w:fldCharType="begin"/>
      </w:r>
      <w:r>
        <w:rPr>
          <w:sz w:val="16"/>
          <w:szCs w:val="16"/>
        </w:rPr>
        <w:instrText xml:space="preserve"> FILENAME  \* Lower \p  \* MERGEFORMAT </w:instrText>
      </w:r>
      <w:r>
        <w:rPr>
          <w:sz w:val="16"/>
          <w:szCs w:val="16"/>
        </w:rPr>
        <w:fldChar w:fldCharType="separate"/>
      </w:r>
      <w:r w:rsidR="00026B74">
        <w:rPr>
          <w:noProof/>
          <w:sz w:val="16"/>
          <w:szCs w:val="16"/>
        </w:rPr>
        <w:t>q:\cadm\docket management\water\rates\47xxx\47664 noa.docx</w:t>
      </w:r>
      <w:r>
        <w:rPr>
          <w:noProof/>
          <w:sz w:val="16"/>
          <w:szCs w:val="16"/>
        </w:rPr>
        <w:fldChar w:fldCharType="end"/>
      </w:r>
    </w:p>
    <w:sectPr w:rsidR="00606B36" w:rsidSect="007942D8">
      <w:headerReference w:type="default" r:id="rId8"/>
      <w:pgSz w:w="12240" w:h="15840" w:code="1"/>
      <w:pgMar w:top="1440" w:right="1440" w:bottom="126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70B5" w:rsidRDefault="008C70B5">
      <w:r>
        <w:separator/>
      </w:r>
    </w:p>
  </w:endnote>
  <w:endnote w:type="continuationSeparator" w:id="0">
    <w:p w:rsidR="008C70B5" w:rsidRDefault="008C7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70B5" w:rsidRDefault="008C70B5">
      <w:r>
        <w:separator/>
      </w:r>
    </w:p>
  </w:footnote>
  <w:footnote w:type="continuationSeparator" w:id="0">
    <w:p w:rsidR="008C70B5" w:rsidRDefault="008C70B5">
      <w:r>
        <w:continuationSeparator/>
      </w:r>
    </w:p>
  </w:footnote>
  <w:footnote w:id="1">
    <w:p w:rsidR="00C92B89" w:rsidRDefault="00C92B89" w:rsidP="00C92B89">
      <w:pPr>
        <w:pStyle w:val="FootnoteText"/>
      </w:pPr>
      <w:r>
        <w:rPr>
          <w:rStyle w:val="FootnoteReference"/>
          <w:rFonts w:eastAsia="SimSun"/>
        </w:rPr>
        <w:footnoteRef/>
      </w:r>
      <w:r>
        <w:t xml:space="preserve">  </w:t>
      </w:r>
      <w:r w:rsidRPr="004D112B">
        <w:rPr>
          <w:i/>
        </w:rPr>
        <w:t>Setting Price Index for Calendar Year 201</w:t>
      </w:r>
      <w:r w:rsidR="004C7B9D">
        <w:rPr>
          <w:i/>
        </w:rPr>
        <w:t>7</w:t>
      </w:r>
      <w:r>
        <w:t>, Project No. 45320, Order (</w:t>
      </w:r>
      <w:r w:rsidR="004C7B9D">
        <w:t>Dec. 1</w:t>
      </w:r>
      <w:r>
        <w:t>, 201</w:t>
      </w:r>
      <w:r w:rsidR="004C7B9D">
        <w:t>6</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4B7E" w:rsidRDefault="00DB4B7E" w:rsidP="00B16C4B">
    <w:pPr>
      <w:pStyle w:val="Header"/>
      <w:tabs>
        <w:tab w:val="clear" w:pos="4320"/>
        <w:tab w:val="clear" w:pos="8640"/>
        <w:tab w:val="center" w:pos="4680"/>
        <w:tab w:val="right" w:pos="9360"/>
      </w:tabs>
      <w:rPr>
        <w:rStyle w:val="PageNumber"/>
      </w:rPr>
    </w:pPr>
    <w:r>
      <w:t xml:space="preserve">Docket No. </w:t>
    </w:r>
    <w:r w:rsidR="004C7B9D">
      <w:t>47664</w:t>
    </w:r>
    <w:r>
      <w:tab/>
    </w:r>
    <w:r w:rsidR="003238E9">
      <w:t>Notice of Approval</w:t>
    </w:r>
    <w:r>
      <w:tab/>
      <w:t xml:space="preserve">Page </w:t>
    </w:r>
    <w:r>
      <w:rPr>
        <w:rStyle w:val="PageNumber"/>
      </w:rPr>
      <w:fldChar w:fldCharType="begin"/>
    </w:r>
    <w:r>
      <w:rPr>
        <w:rStyle w:val="PageNumber"/>
      </w:rPr>
      <w:instrText xml:space="preserve"> PAGE </w:instrText>
    </w:r>
    <w:r>
      <w:rPr>
        <w:rStyle w:val="PageNumber"/>
      </w:rPr>
      <w:fldChar w:fldCharType="separate"/>
    </w:r>
    <w:r w:rsidR="00DF74CA">
      <w:rPr>
        <w:rStyle w:val="PageNumber"/>
        <w:noProof/>
      </w:rPr>
      <w:t>2</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DF74CA">
      <w:rPr>
        <w:rStyle w:val="PageNumber"/>
        <w:noProof/>
      </w:rPr>
      <w:t>4</w:t>
    </w:r>
    <w:r>
      <w:rPr>
        <w:rStyle w:val="PageNumber"/>
      </w:rPr>
      <w:fldChar w:fldCharType="end"/>
    </w:r>
  </w:p>
  <w:p w:rsidR="00DB4B7E" w:rsidRDefault="00DB4B7E">
    <w:pPr>
      <w:pStyle w:val="Header"/>
      <w:rPr>
        <w:rStyle w:val="PageNumber"/>
      </w:rPr>
    </w:pPr>
  </w:p>
  <w:p w:rsidR="003238E9" w:rsidRDefault="003238E9">
    <w:pPr>
      <w:pStyle w:val="Header"/>
      <w:rPr>
        <w:rStyle w:val="PageNumbe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C7726"/>
    <w:multiLevelType w:val="singleLevel"/>
    <w:tmpl w:val="C974120C"/>
    <w:lvl w:ilvl="0">
      <w:start w:val="1"/>
      <w:numFmt w:val="decimal"/>
      <w:lvlText w:val="%1."/>
      <w:lvlJc w:val="left"/>
      <w:pPr>
        <w:tabs>
          <w:tab w:val="num" w:pos="720"/>
        </w:tabs>
        <w:ind w:left="720" w:hanging="720"/>
      </w:pPr>
    </w:lvl>
  </w:abstractNum>
  <w:abstractNum w:abstractNumId="1" w15:restartNumberingAfterBreak="0">
    <w:nsid w:val="0253A486"/>
    <w:multiLevelType w:val="singleLevel"/>
    <w:tmpl w:val="59A1B14B"/>
    <w:lvl w:ilvl="0">
      <w:start w:val="1"/>
      <w:numFmt w:val="decimal"/>
      <w:lvlText w:val="%1."/>
      <w:lvlJc w:val="left"/>
      <w:pPr>
        <w:tabs>
          <w:tab w:val="num" w:pos="792"/>
        </w:tabs>
        <w:ind w:left="792" w:hanging="720"/>
      </w:pPr>
      <w:rPr>
        <w:snapToGrid/>
        <w:sz w:val="24"/>
        <w:szCs w:val="24"/>
      </w:rPr>
    </w:lvl>
  </w:abstractNum>
  <w:abstractNum w:abstractNumId="2" w15:restartNumberingAfterBreak="0">
    <w:nsid w:val="02EB6C3D"/>
    <w:multiLevelType w:val="singleLevel"/>
    <w:tmpl w:val="4E26AF21"/>
    <w:lvl w:ilvl="0">
      <w:start w:val="1"/>
      <w:numFmt w:val="lowerLetter"/>
      <w:lvlText w:val="%1."/>
      <w:lvlJc w:val="left"/>
      <w:pPr>
        <w:tabs>
          <w:tab w:val="num" w:pos="1728"/>
        </w:tabs>
        <w:ind w:left="792" w:firstLine="720"/>
      </w:pPr>
      <w:rPr>
        <w:snapToGrid/>
        <w:spacing w:val="-1"/>
        <w:sz w:val="24"/>
        <w:szCs w:val="24"/>
      </w:rPr>
    </w:lvl>
  </w:abstractNum>
  <w:abstractNum w:abstractNumId="3" w15:restartNumberingAfterBreak="0">
    <w:nsid w:val="0357BCDF"/>
    <w:multiLevelType w:val="singleLevel"/>
    <w:tmpl w:val="4956553E"/>
    <w:lvl w:ilvl="0">
      <w:start w:val="2"/>
      <w:numFmt w:val="decimal"/>
      <w:lvlText w:val="%1."/>
      <w:lvlJc w:val="left"/>
      <w:pPr>
        <w:tabs>
          <w:tab w:val="num" w:pos="792"/>
        </w:tabs>
        <w:ind w:left="792" w:hanging="792"/>
      </w:pPr>
      <w:rPr>
        <w:snapToGrid/>
        <w:sz w:val="24"/>
        <w:szCs w:val="24"/>
      </w:rPr>
    </w:lvl>
  </w:abstractNum>
  <w:abstractNum w:abstractNumId="4" w15:restartNumberingAfterBreak="0">
    <w:nsid w:val="064BB6E3"/>
    <w:multiLevelType w:val="singleLevel"/>
    <w:tmpl w:val="216BF101"/>
    <w:lvl w:ilvl="0">
      <w:start w:val="12"/>
      <w:numFmt w:val="decimal"/>
      <w:lvlText w:val="%1."/>
      <w:lvlJc w:val="left"/>
      <w:pPr>
        <w:tabs>
          <w:tab w:val="num" w:pos="792"/>
        </w:tabs>
        <w:ind w:left="792" w:hanging="720"/>
      </w:pPr>
      <w:rPr>
        <w:snapToGrid/>
        <w:sz w:val="24"/>
        <w:szCs w:val="24"/>
      </w:rPr>
    </w:lvl>
  </w:abstractNum>
  <w:abstractNum w:abstractNumId="5" w15:restartNumberingAfterBreak="0">
    <w:nsid w:val="07E9FDC0"/>
    <w:multiLevelType w:val="singleLevel"/>
    <w:tmpl w:val="4625D084"/>
    <w:lvl w:ilvl="0">
      <w:start w:val="2"/>
      <w:numFmt w:val="decimal"/>
      <w:lvlText w:val="%1."/>
      <w:lvlJc w:val="left"/>
      <w:pPr>
        <w:tabs>
          <w:tab w:val="num" w:pos="792"/>
        </w:tabs>
        <w:ind w:left="792" w:hanging="720"/>
      </w:pPr>
      <w:rPr>
        <w:snapToGrid/>
        <w:spacing w:val="-1"/>
        <w:sz w:val="24"/>
        <w:szCs w:val="24"/>
      </w:rPr>
    </w:lvl>
  </w:abstractNum>
  <w:abstractNum w:abstractNumId="6" w15:restartNumberingAfterBreak="0">
    <w:nsid w:val="0A8F3D5E"/>
    <w:multiLevelType w:val="singleLevel"/>
    <w:tmpl w:val="B704C18A"/>
    <w:lvl w:ilvl="0">
      <w:start w:val="1"/>
      <w:numFmt w:val="decimal"/>
      <w:lvlText w:val="%1."/>
      <w:lvlJc w:val="left"/>
      <w:pPr>
        <w:tabs>
          <w:tab w:val="num" w:pos="720"/>
        </w:tabs>
        <w:ind w:left="720" w:hanging="720"/>
      </w:pPr>
    </w:lvl>
  </w:abstractNum>
  <w:abstractNum w:abstractNumId="7" w15:restartNumberingAfterBreak="0">
    <w:nsid w:val="182039B5"/>
    <w:multiLevelType w:val="multilevel"/>
    <w:tmpl w:val="E9202C34"/>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pStyle w:val="Heading5"/>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8" w15:restartNumberingAfterBreak="0">
    <w:nsid w:val="18576677"/>
    <w:multiLevelType w:val="multilevel"/>
    <w:tmpl w:val="F176D472"/>
    <w:lvl w:ilvl="0">
      <w:start w:val="1"/>
      <w:numFmt w:val="upperRoman"/>
      <w:lvlText w:val="%1."/>
      <w:lvlJc w:val="left"/>
      <w:pPr>
        <w:tabs>
          <w:tab w:val="num" w:pos="-288"/>
        </w:tabs>
        <w:ind w:left="432" w:hanging="720"/>
      </w:pPr>
      <w:rPr>
        <w:rFonts w:ascii="Times New Roman" w:hAnsi="Times New Roman" w:hint="default"/>
        <w:b/>
        <w:i w:val="0"/>
        <w:u w:val="none"/>
      </w:rPr>
    </w:lvl>
    <w:lvl w:ilvl="1">
      <w:start w:val="1"/>
      <w:numFmt w:val="upperLetter"/>
      <w:pStyle w:val="OrderHeading2"/>
      <w:lvlText w:val="%2."/>
      <w:lvlJc w:val="left"/>
      <w:pPr>
        <w:tabs>
          <w:tab w:val="num" w:pos="0"/>
        </w:tabs>
        <w:ind w:left="720" w:hanging="720"/>
      </w:pPr>
      <w:rPr>
        <w:rFonts w:ascii="Times New Roman" w:hAnsi="Times New Roman" w:hint="default"/>
        <w:b/>
        <w:i w:val="0"/>
        <w:sz w:val="24"/>
        <w:szCs w:val="24"/>
      </w:rPr>
    </w:lvl>
    <w:lvl w:ilvl="2">
      <w:start w:val="1"/>
      <w:numFmt w:val="decimal"/>
      <w:lvlText w:val="%3."/>
      <w:lvlJc w:val="left"/>
      <w:pPr>
        <w:tabs>
          <w:tab w:val="num" w:pos="-288"/>
        </w:tabs>
        <w:ind w:left="432" w:hanging="720"/>
      </w:pPr>
      <w:rPr>
        <w:rFonts w:hint="default"/>
      </w:rPr>
    </w:lvl>
    <w:lvl w:ilvl="3">
      <w:start w:val="1"/>
      <w:numFmt w:val="lowerLetter"/>
      <w:lvlText w:val="%4."/>
      <w:lvlJc w:val="left"/>
      <w:pPr>
        <w:tabs>
          <w:tab w:val="num" w:pos="-288"/>
        </w:tabs>
        <w:ind w:left="432" w:hanging="720"/>
      </w:pPr>
      <w:rPr>
        <w:rFonts w:hint="default"/>
      </w:rPr>
    </w:lvl>
    <w:lvl w:ilvl="4">
      <w:start w:val="1"/>
      <w:numFmt w:val="lowerRoman"/>
      <w:lvlText w:val="%5."/>
      <w:lvlJc w:val="left"/>
      <w:pPr>
        <w:tabs>
          <w:tab w:val="num" w:pos="-288"/>
        </w:tabs>
        <w:ind w:left="432" w:hanging="72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9" w15:restartNumberingAfterBreak="0">
    <w:nsid w:val="2067448E"/>
    <w:multiLevelType w:val="multilevel"/>
    <w:tmpl w:val="99D05716"/>
    <w:lvl w:ilvl="0">
      <w:start w:val="1"/>
      <w:numFmt w:val="upperRoman"/>
      <w:pStyle w:val="OrderHeading1"/>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pStyle w:val="OrderHeading3"/>
      <w:lvlText w:val="%3."/>
      <w:lvlJc w:val="left"/>
      <w:pPr>
        <w:tabs>
          <w:tab w:val="num" w:pos="0"/>
        </w:tabs>
        <w:ind w:left="720" w:hanging="720"/>
      </w:pPr>
      <w:rPr>
        <w:rFonts w:hint="default"/>
      </w:rPr>
    </w:lvl>
    <w:lvl w:ilvl="3">
      <w:start w:val="1"/>
      <w:numFmt w:val="lowerLetter"/>
      <w:pStyle w:val="OrderHeading4"/>
      <w:lvlText w:val="%4."/>
      <w:lvlJc w:val="left"/>
      <w:pPr>
        <w:tabs>
          <w:tab w:val="num" w:pos="0"/>
        </w:tabs>
        <w:ind w:left="720" w:hanging="720"/>
      </w:pPr>
      <w:rPr>
        <w:rFonts w:hint="default"/>
      </w:rPr>
    </w:lvl>
    <w:lvl w:ilvl="4">
      <w:start w:val="1"/>
      <w:numFmt w:val="lowerRoman"/>
      <w:pStyle w:val="OrderHeading5"/>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10" w15:restartNumberingAfterBreak="0">
    <w:nsid w:val="36AB018B"/>
    <w:multiLevelType w:val="hybridMultilevel"/>
    <w:tmpl w:val="AA169FB0"/>
    <w:lvl w:ilvl="0" w:tplc="1B640A70">
      <w:start w:val="1"/>
      <w:numFmt w:val="decimal"/>
      <w:lvlText w:val="%1."/>
      <w:lvlJc w:val="left"/>
      <w:pPr>
        <w:ind w:left="720" w:hanging="360"/>
      </w:pPr>
      <w:rPr>
        <w:rFonts w:hint="default"/>
        <w:snapToGrid/>
        <w:sz w:val="23"/>
        <w:szCs w:val="2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AE6462"/>
    <w:multiLevelType w:val="multilevel"/>
    <w:tmpl w:val="7C7AE8DE"/>
    <w:lvl w:ilvl="0">
      <w:start w:val="1"/>
      <w:numFmt w:val="decimal"/>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5023C35"/>
    <w:multiLevelType w:val="hybridMultilevel"/>
    <w:tmpl w:val="418E758A"/>
    <w:lvl w:ilvl="0" w:tplc="EE48BDF6">
      <w:start w:val="1"/>
      <w:numFmt w:val="decimal"/>
      <w:pStyle w:val="FOFNumbered"/>
      <w:lvlText w:val="%1."/>
      <w:lvlJc w:val="left"/>
      <w:pPr>
        <w:tabs>
          <w:tab w:val="num" w:pos="720"/>
        </w:tabs>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F502CE1"/>
    <w:multiLevelType w:val="singleLevel"/>
    <w:tmpl w:val="D8D86316"/>
    <w:lvl w:ilvl="0">
      <w:start w:val="1"/>
      <w:numFmt w:val="decimal"/>
      <w:lvlText w:val="%1."/>
      <w:lvlJc w:val="left"/>
      <w:pPr>
        <w:tabs>
          <w:tab w:val="num" w:pos="720"/>
        </w:tabs>
        <w:ind w:left="720" w:hanging="720"/>
      </w:pPr>
    </w:lvl>
  </w:abstractNum>
  <w:abstractNum w:abstractNumId="14" w15:restartNumberingAfterBreak="0">
    <w:nsid w:val="6F6B1C74"/>
    <w:multiLevelType w:val="multilevel"/>
    <w:tmpl w:val="CA0491EE"/>
    <w:lvl w:ilvl="0">
      <w:start w:val="1"/>
      <w:numFmt w:val="upperRoman"/>
      <w:pStyle w:val="Heading1"/>
      <w:suff w:val="space"/>
      <w:lvlText w:val="%1."/>
      <w:lvlJc w:val="center"/>
      <w:pPr>
        <w:ind w:left="0" w:firstLine="288"/>
      </w:pPr>
    </w:lvl>
    <w:lvl w:ilvl="1">
      <w:start w:val="1"/>
      <w:numFmt w:val="upperLetter"/>
      <w:suff w:val="space"/>
      <w:lvlText w:val="%2."/>
      <w:lvlJc w:val="center"/>
      <w:pPr>
        <w:ind w:left="0" w:firstLine="0"/>
      </w:pPr>
    </w:lvl>
    <w:lvl w:ilvl="2">
      <w:start w:val="1"/>
      <w:numFmt w:val="decimal"/>
      <w:pStyle w:val="COLNumbered"/>
      <w:lvlText w:val="%3."/>
      <w:lvlJc w:val="left"/>
      <w:pPr>
        <w:tabs>
          <w:tab w:val="num" w:pos="360"/>
        </w:tabs>
        <w:ind w:left="0" w:firstLine="0"/>
      </w:pPr>
    </w:lvl>
    <w:lvl w:ilvl="3">
      <w:start w:val="1"/>
      <w:numFmt w:val="lowerLetter"/>
      <w:pStyle w:val="OrderingNumbered"/>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5" w15:restartNumberingAfterBreak="0">
    <w:nsid w:val="75DC37A9"/>
    <w:multiLevelType w:val="hybridMultilevel"/>
    <w:tmpl w:val="DF9AAB3C"/>
    <w:lvl w:ilvl="0" w:tplc="74B6D772">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4"/>
  </w:num>
  <w:num w:numId="3">
    <w:abstractNumId w:val="14"/>
  </w:num>
  <w:num w:numId="4">
    <w:abstractNumId w:val="14"/>
  </w:num>
  <w:num w:numId="5">
    <w:abstractNumId w:val="0"/>
  </w:num>
  <w:num w:numId="6">
    <w:abstractNumId w:val="13"/>
  </w:num>
  <w:num w:numId="7">
    <w:abstractNumId w:val="13"/>
    <w:lvlOverride w:ilvl="0">
      <w:startOverride w:val="1"/>
    </w:lvlOverride>
  </w:num>
  <w:num w:numId="8">
    <w:abstractNumId w:val="6"/>
  </w:num>
  <w:num w:numId="9">
    <w:abstractNumId w:val="7"/>
  </w:num>
  <w:num w:numId="10">
    <w:abstractNumId w:val="14"/>
  </w:num>
  <w:num w:numId="11">
    <w:abstractNumId w:val="14"/>
  </w:num>
  <w:num w:numId="12">
    <w:abstractNumId w:val="7"/>
  </w:num>
  <w:num w:numId="13">
    <w:abstractNumId w:val="14"/>
  </w:num>
  <w:num w:numId="14">
    <w:abstractNumId w:val="7"/>
  </w:num>
  <w:num w:numId="15">
    <w:abstractNumId w:val="9"/>
  </w:num>
  <w:num w:numId="16">
    <w:abstractNumId w:val="9"/>
  </w:num>
  <w:num w:numId="17">
    <w:abstractNumId w:val="9"/>
  </w:num>
  <w:num w:numId="18">
    <w:abstractNumId w:val="9"/>
  </w:num>
  <w:num w:numId="19">
    <w:abstractNumId w:val="14"/>
  </w:num>
  <w:num w:numId="20">
    <w:abstractNumId w:val="7"/>
  </w:num>
  <w:num w:numId="21">
    <w:abstractNumId w:val="9"/>
  </w:num>
  <w:num w:numId="22">
    <w:abstractNumId w:val="9"/>
  </w:num>
  <w:num w:numId="23">
    <w:abstractNumId w:val="9"/>
  </w:num>
  <w:num w:numId="24">
    <w:abstractNumId w:val="9"/>
  </w:num>
  <w:num w:numId="25">
    <w:abstractNumId w:val="8"/>
  </w:num>
  <w:num w:numId="26">
    <w:abstractNumId w:val="11"/>
  </w:num>
  <w:num w:numId="27">
    <w:abstractNumId w:val="5"/>
  </w:num>
  <w:num w:numId="28">
    <w:abstractNumId w:val="4"/>
  </w:num>
  <w:num w:numId="29">
    <w:abstractNumId w:val="2"/>
  </w:num>
  <w:num w:numId="30">
    <w:abstractNumId w:val="1"/>
  </w:num>
  <w:num w:numId="31">
    <w:abstractNumId w:val="3"/>
  </w:num>
  <w:num w:numId="32">
    <w:abstractNumId w:val="6"/>
    <w:lvlOverride w:ilvl="0">
      <w:startOverride w:val="1"/>
    </w:lvlOverride>
  </w:num>
  <w:num w:numId="33">
    <w:abstractNumId w:val="6"/>
    <w:lvlOverride w:ilvl="0">
      <w:startOverride w:val="1"/>
    </w:lvlOverride>
  </w:num>
  <w:num w:numId="34">
    <w:abstractNumId w:val="14"/>
  </w:num>
  <w:num w:numId="35">
    <w:abstractNumId w:val="14"/>
  </w:num>
  <w:num w:numId="36">
    <w:abstractNumId w:val="15"/>
  </w:num>
  <w:num w:numId="37">
    <w:abstractNumId w:val="12"/>
  </w:num>
  <w:num w:numId="38">
    <w:abstractNumId w:val="12"/>
    <w:lvlOverride w:ilvl="0">
      <w:startOverride w:val="1"/>
    </w:lvlOverride>
  </w:num>
  <w:num w:numId="3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70B5"/>
    <w:rsid w:val="00026B74"/>
    <w:rsid w:val="00031EE1"/>
    <w:rsid w:val="00040455"/>
    <w:rsid w:val="00041FB7"/>
    <w:rsid w:val="00077D4A"/>
    <w:rsid w:val="000812EE"/>
    <w:rsid w:val="000C1AB7"/>
    <w:rsid w:val="000F1AB8"/>
    <w:rsid w:val="0010502B"/>
    <w:rsid w:val="00125ECF"/>
    <w:rsid w:val="001462ED"/>
    <w:rsid w:val="001601C7"/>
    <w:rsid w:val="00180563"/>
    <w:rsid w:val="00184984"/>
    <w:rsid w:val="001A37FD"/>
    <w:rsid w:val="001F7869"/>
    <w:rsid w:val="002355A9"/>
    <w:rsid w:val="0028466B"/>
    <w:rsid w:val="002868A2"/>
    <w:rsid w:val="00294149"/>
    <w:rsid w:val="002A1501"/>
    <w:rsid w:val="002A334D"/>
    <w:rsid w:val="002B6D47"/>
    <w:rsid w:val="002C2B5C"/>
    <w:rsid w:val="003238E9"/>
    <w:rsid w:val="00356666"/>
    <w:rsid w:val="0036472C"/>
    <w:rsid w:val="00376FC3"/>
    <w:rsid w:val="00381A51"/>
    <w:rsid w:val="003B45AE"/>
    <w:rsid w:val="003E1BD1"/>
    <w:rsid w:val="003E3C10"/>
    <w:rsid w:val="003E4049"/>
    <w:rsid w:val="00415C67"/>
    <w:rsid w:val="004619E1"/>
    <w:rsid w:val="00461D90"/>
    <w:rsid w:val="004954ED"/>
    <w:rsid w:val="004B1C7B"/>
    <w:rsid w:val="004C31B3"/>
    <w:rsid w:val="004C7B9D"/>
    <w:rsid w:val="004D112B"/>
    <w:rsid w:val="00580522"/>
    <w:rsid w:val="00583E25"/>
    <w:rsid w:val="005E565B"/>
    <w:rsid w:val="00606B36"/>
    <w:rsid w:val="00610366"/>
    <w:rsid w:val="00636280"/>
    <w:rsid w:val="00653E07"/>
    <w:rsid w:val="00655239"/>
    <w:rsid w:val="00660864"/>
    <w:rsid w:val="006633C6"/>
    <w:rsid w:val="00680DE9"/>
    <w:rsid w:val="006E10CD"/>
    <w:rsid w:val="006E2930"/>
    <w:rsid w:val="00712958"/>
    <w:rsid w:val="00763C11"/>
    <w:rsid w:val="00772C9D"/>
    <w:rsid w:val="007942D8"/>
    <w:rsid w:val="007C59E3"/>
    <w:rsid w:val="008338B7"/>
    <w:rsid w:val="008439DC"/>
    <w:rsid w:val="00852E35"/>
    <w:rsid w:val="00874027"/>
    <w:rsid w:val="00896CE7"/>
    <w:rsid w:val="008A1D27"/>
    <w:rsid w:val="008C70B5"/>
    <w:rsid w:val="008D3357"/>
    <w:rsid w:val="008F66B2"/>
    <w:rsid w:val="00914C31"/>
    <w:rsid w:val="00967322"/>
    <w:rsid w:val="00977223"/>
    <w:rsid w:val="009A287F"/>
    <w:rsid w:val="009B0C13"/>
    <w:rsid w:val="009B5293"/>
    <w:rsid w:val="009B61FA"/>
    <w:rsid w:val="009D340A"/>
    <w:rsid w:val="00A222B8"/>
    <w:rsid w:val="00A273DF"/>
    <w:rsid w:val="00A6192B"/>
    <w:rsid w:val="00A83D5F"/>
    <w:rsid w:val="00A94D3B"/>
    <w:rsid w:val="00AB3A2F"/>
    <w:rsid w:val="00AC398A"/>
    <w:rsid w:val="00AD3AF7"/>
    <w:rsid w:val="00B067C4"/>
    <w:rsid w:val="00B16C4B"/>
    <w:rsid w:val="00B264CC"/>
    <w:rsid w:val="00BB22CB"/>
    <w:rsid w:val="00BF2AC2"/>
    <w:rsid w:val="00C26966"/>
    <w:rsid w:val="00C36161"/>
    <w:rsid w:val="00C36761"/>
    <w:rsid w:val="00C4418F"/>
    <w:rsid w:val="00C52A2A"/>
    <w:rsid w:val="00C54461"/>
    <w:rsid w:val="00C81D9D"/>
    <w:rsid w:val="00C92B89"/>
    <w:rsid w:val="00CD354A"/>
    <w:rsid w:val="00CD78C8"/>
    <w:rsid w:val="00CF3F28"/>
    <w:rsid w:val="00D025CE"/>
    <w:rsid w:val="00D0614C"/>
    <w:rsid w:val="00D0672D"/>
    <w:rsid w:val="00D10BD6"/>
    <w:rsid w:val="00D276F2"/>
    <w:rsid w:val="00D8140A"/>
    <w:rsid w:val="00D87FF7"/>
    <w:rsid w:val="00DB2CC6"/>
    <w:rsid w:val="00DB4B7E"/>
    <w:rsid w:val="00DF74CA"/>
    <w:rsid w:val="00E0317C"/>
    <w:rsid w:val="00E0440D"/>
    <w:rsid w:val="00EA0334"/>
    <w:rsid w:val="00EC650A"/>
    <w:rsid w:val="00F12222"/>
    <w:rsid w:val="00F15957"/>
    <w:rsid w:val="00F46A0E"/>
    <w:rsid w:val="00F533B1"/>
    <w:rsid w:val="00F56FCB"/>
    <w:rsid w:val="00F842F2"/>
    <w:rsid w:val="00FB52D3"/>
    <w:rsid w:val="00FB754A"/>
    <w:rsid w:val="00FD28D0"/>
    <w:rsid w:val="00FD67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5:chartTrackingRefBased/>
  <w15:docId w15:val="{FB95B0B5-0AA9-4603-8854-85A408BC7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9E3"/>
    <w:rPr>
      <w:snapToGrid w:val="0"/>
      <w:sz w:val="24"/>
    </w:rPr>
  </w:style>
  <w:style w:type="paragraph" w:styleId="Heading1">
    <w:name w:val="heading 1"/>
    <w:basedOn w:val="Normal"/>
    <w:next w:val="BodyText"/>
    <w:qFormat/>
    <w:rsid w:val="007C59E3"/>
    <w:pPr>
      <w:keepNext/>
      <w:numPr>
        <w:numId w:val="19"/>
      </w:numPr>
      <w:spacing w:before="480" w:after="120"/>
      <w:jc w:val="center"/>
      <w:outlineLvl w:val="0"/>
    </w:pPr>
    <w:rPr>
      <w:b/>
      <w:szCs w:val="24"/>
    </w:rPr>
  </w:style>
  <w:style w:type="paragraph" w:styleId="Heading2">
    <w:name w:val="heading 2"/>
    <w:basedOn w:val="Normal"/>
    <w:next w:val="BodyText"/>
    <w:link w:val="Heading2Char"/>
    <w:qFormat/>
    <w:rsid w:val="007C59E3"/>
    <w:pPr>
      <w:keepNext/>
      <w:numPr>
        <w:ilvl w:val="1"/>
        <w:numId w:val="26"/>
      </w:numPr>
      <w:spacing w:before="360" w:after="120"/>
      <w:jc w:val="center"/>
      <w:outlineLvl w:val="1"/>
    </w:pPr>
    <w:rPr>
      <w:b/>
      <w:szCs w:val="24"/>
    </w:rPr>
  </w:style>
  <w:style w:type="paragraph" w:styleId="Heading3">
    <w:name w:val="heading 3"/>
    <w:basedOn w:val="Normal"/>
    <w:next w:val="BodyText"/>
    <w:link w:val="Heading3Char"/>
    <w:qFormat/>
    <w:rsid w:val="007C59E3"/>
    <w:pPr>
      <w:keepNext/>
      <w:spacing w:before="240" w:after="120"/>
      <w:outlineLvl w:val="2"/>
    </w:pPr>
    <w:rPr>
      <w:b/>
      <w:szCs w:val="24"/>
    </w:rPr>
  </w:style>
  <w:style w:type="paragraph" w:styleId="Heading4">
    <w:name w:val="heading 4"/>
    <w:basedOn w:val="Normal"/>
    <w:next w:val="BodyText"/>
    <w:qFormat/>
    <w:rsid w:val="007C59E3"/>
    <w:pPr>
      <w:keepNext/>
      <w:spacing w:before="240" w:after="120"/>
      <w:outlineLvl w:val="3"/>
    </w:pPr>
    <w:rPr>
      <w:b/>
      <w:szCs w:val="24"/>
    </w:rPr>
  </w:style>
  <w:style w:type="paragraph" w:styleId="Heading5">
    <w:name w:val="heading 5"/>
    <w:basedOn w:val="Normal"/>
    <w:next w:val="BodyText"/>
    <w:qFormat/>
    <w:rsid w:val="007C59E3"/>
    <w:pPr>
      <w:keepNext/>
      <w:numPr>
        <w:ilvl w:val="4"/>
        <w:numId w:val="20"/>
      </w:numPr>
      <w:spacing w:before="240" w:after="60"/>
      <w:outlineLvl w:val="4"/>
    </w:pPr>
    <w:rPr>
      <w:b/>
      <w:sz w:val="22"/>
      <w:szCs w:val="22"/>
    </w:rPr>
  </w:style>
  <w:style w:type="paragraph" w:styleId="Heading6">
    <w:name w:val="heading 6"/>
    <w:aliases w:val="FOF or COL Subheading"/>
    <w:basedOn w:val="Normal"/>
    <w:next w:val="FOFCOL"/>
    <w:qFormat/>
    <w:rsid w:val="007C59E3"/>
    <w:pPr>
      <w:keepNext/>
      <w:spacing w:before="240" w:after="60"/>
      <w:outlineLvl w:val="5"/>
    </w:pPr>
    <w:rPr>
      <w:b/>
      <w:i/>
      <w:sz w:val="22"/>
      <w:szCs w:val="22"/>
      <w:u w:val="single"/>
    </w:rPr>
  </w:style>
  <w:style w:type="paragraph" w:styleId="Heading7">
    <w:name w:val="heading 7"/>
    <w:basedOn w:val="Normal"/>
    <w:next w:val="Normal"/>
    <w:link w:val="Heading7Char"/>
    <w:semiHidden/>
    <w:unhideWhenUsed/>
    <w:qFormat/>
    <w:rsid w:val="007C59E3"/>
    <w:pPr>
      <w:spacing w:before="240" w:after="60"/>
      <w:outlineLvl w:val="6"/>
    </w:pPr>
    <w:rPr>
      <w:rFonts w:ascii="Calibri" w:hAnsi="Calibri"/>
      <w:szCs w:val="24"/>
    </w:rPr>
  </w:style>
  <w:style w:type="paragraph" w:styleId="Heading8">
    <w:name w:val="heading 8"/>
    <w:basedOn w:val="Normal"/>
    <w:next w:val="Normal"/>
    <w:link w:val="Heading8Char"/>
    <w:semiHidden/>
    <w:unhideWhenUsed/>
    <w:qFormat/>
    <w:rsid w:val="007C59E3"/>
    <w:pPr>
      <w:spacing w:before="240" w:after="60"/>
      <w:outlineLvl w:val="7"/>
    </w:pPr>
    <w:rPr>
      <w:rFonts w:ascii="Calibri" w:hAnsi="Calibri"/>
      <w:i/>
      <w:iCs/>
      <w:szCs w:val="24"/>
    </w:rPr>
  </w:style>
  <w:style w:type="paragraph" w:styleId="Heading9">
    <w:name w:val="heading 9"/>
    <w:basedOn w:val="Normal"/>
    <w:next w:val="Normal"/>
    <w:link w:val="Heading9Char"/>
    <w:semiHidden/>
    <w:unhideWhenUsed/>
    <w:qFormat/>
    <w:rsid w:val="007C59E3"/>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before="120" w:line="360" w:lineRule="auto"/>
      <w:ind w:firstLine="720"/>
      <w:jc w:val="both"/>
    </w:pPr>
  </w:style>
  <w:style w:type="paragraph" w:customStyle="1" w:styleId="TitleFront">
    <w:name w:val="TitleFront"/>
    <w:basedOn w:val="Title"/>
    <w:rsid w:val="006E2930"/>
  </w:style>
  <w:style w:type="paragraph" w:customStyle="1" w:styleId="FOFCOL">
    <w:name w:val="FOF/COL"/>
    <w:basedOn w:val="BodyText"/>
    <w:pPr>
      <w:ind w:left="720" w:hanging="720"/>
    </w:pPr>
  </w:style>
  <w:style w:type="paragraph" w:styleId="Footer">
    <w:name w:val="footer"/>
    <w:basedOn w:val="Normal"/>
    <w:pPr>
      <w:widowControl w:val="0"/>
      <w:tabs>
        <w:tab w:val="center" w:pos="4320"/>
        <w:tab w:val="right" w:pos="8640"/>
      </w:tabs>
    </w:pPr>
  </w:style>
  <w:style w:type="character" w:styleId="FootnoteReference">
    <w:name w:val="footnote reference"/>
    <w:rPr>
      <w:vertAlign w:val="superscript"/>
    </w:rPr>
  </w:style>
  <w:style w:type="paragraph" w:styleId="FootnoteText">
    <w:name w:val="footnote text"/>
    <w:basedOn w:val="Normal"/>
    <w:link w:val="FootnoteTextChar"/>
    <w:qFormat/>
    <w:pPr>
      <w:spacing w:before="120"/>
      <w:ind w:firstLine="720"/>
      <w:jc w:val="both"/>
    </w:pPr>
    <w:rPr>
      <w:sz w:val="20"/>
    </w:rPr>
  </w:style>
  <w:style w:type="paragraph" w:styleId="Header">
    <w:name w:val="header"/>
    <w:basedOn w:val="Normal"/>
    <w:pPr>
      <w:widowControl w:val="0"/>
      <w:tabs>
        <w:tab w:val="center" w:pos="4320"/>
        <w:tab w:val="right" w:pos="8640"/>
      </w:tabs>
    </w:pPr>
    <w:rPr>
      <w:b/>
      <w:sz w:val="20"/>
    </w:rPr>
  </w:style>
  <w:style w:type="character" w:styleId="PageNumber">
    <w:name w:val="page number"/>
    <w:basedOn w:val="DefaultParagraphFont"/>
  </w:style>
  <w:style w:type="paragraph" w:styleId="Title">
    <w:name w:val="Title"/>
    <w:basedOn w:val="Normal"/>
    <w:qFormat/>
    <w:rsid w:val="007C59E3"/>
    <w:pPr>
      <w:spacing w:before="480" w:after="480"/>
      <w:jc w:val="center"/>
    </w:pPr>
    <w:rPr>
      <w:b/>
    </w:rPr>
  </w:style>
  <w:style w:type="paragraph" w:styleId="TOC1">
    <w:name w:val="toc 1"/>
    <w:basedOn w:val="Normal"/>
    <w:next w:val="Normal"/>
    <w:autoRedefine/>
    <w:semiHidden/>
    <w:pPr>
      <w:spacing w:before="120" w:after="120"/>
    </w:pPr>
    <w:rPr>
      <w:b/>
      <w:caps/>
      <w:sz w:val="20"/>
    </w:rPr>
  </w:style>
  <w:style w:type="paragraph" w:styleId="TOC2">
    <w:name w:val="toc 2"/>
    <w:basedOn w:val="Normal"/>
    <w:next w:val="Normal"/>
    <w:autoRedefine/>
    <w:semiHidden/>
    <w:pPr>
      <w:ind w:left="240"/>
    </w:pPr>
    <w:rPr>
      <w:smallCaps/>
      <w:sz w:val="20"/>
    </w:rPr>
  </w:style>
  <w:style w:type="paragraph" w:styleId="TOC3">
    <w:name w:val="toc 3"/>
    <w:basedOn w:val="Normal"/>
    <w:next w:val="Normal"/>
    <w:autoRedefine/>
    <w:semiHidden/>
    <w:pPr>
      <w:ind w:left="480"/>
    </w:pPr>
    <w:rPr>
      <w:i/>
      <w:sz w:val="20"/>
    </w:rPr>
  </w:style>
  <w:style w:type="paragraph" w:styleId="TOC4">
    <w:name w:val="toc 4"/>
    <w:basedOn w:val="Normal"/>
    <w:next w:val="Normal"/>
    <w:autoRedefine/>
    <w:semiHidden/>
    <w:pPr>
      <w:ind w:left="720"/>
    </w:pPr>
    <w:rPr>
      <w:sz w:val="18"/>
    </w:rPr>
  </w:style>
  <w:style w:type="paragraph" w:styleId="TOC5">
    <w:name w:val="toc 5"/>
    <w:basedOn w:val="Normal"/>
    <w:next w:val="Normal"/>
    <w:autoRedefine/>
    <w:semiHidden/>
    <w:pPr>
      <w:ind w:left="960"/>
    </w:pPr>
    <w:rPr>
      <w:sz w:val="18"/>
    </w:rPr>
  </w:style>
  <w:style w:type="paragraph" w:styleId="TOC6">
    <w:name w:val="toc 6"/>
    <w:basedOn w:val="Normal"/>
    <w:next w:val="Normal"/>
    <w:autoRedefine/>
    <w:semiHidden/>
    <w:pPr>
      <w:ind w:left="1200"/>
    </w:pPr>
    <w:rPr>
      <w:sz w:val="18"/>
    </w:rPr>
  </w:style>
  <w:style w:type="paragraph" w:styleId="TOC7">
    <w:name w:val="toc 7"/>
    <w:basedOn w:val="Normal"/>
    <w:next w:val="Normal"/>
    <w:autoRedefine/>
    <w:semiHidden/>
    <w:pPr>
      <w:ind w:left="1440"/>
    </w:pPr>
    <w:rPr>
      <w:sz w:val="18"/>
    </w:rPr>
  </w:style>
  <w:style w:type="paragraph" w:styleId="TOC8">
    <w:name w:val="toc 8"/>
    <w:basedOn w:val="Normal"/>
    <w:next w:val="Normal"/>
    <w:autoRedefine/>
    <w:semiHidden/>
    <w:pPr>
      <w:ind w:left="1680"/>
    </w:pPr>
    <w:rPr>
      <w:sz w:val="18"/>
    </w:rPr>
  </w:style>
  <w:style w:type="paragraph" w:styleId="TOC9">
    <w:name w:val="toc 9"/>
    <w:basedOn w:val="Normal"/>
    <w:next w:val="Normal"/>
    <w:autoRedefine/>
    <w:semiHidden/>
    <w:pPr>
      <w:ind w:left="1920"/>
    </w:pPr>
    <w:rPr>
      <w:sz w:val="18"/>
    </w:rPr>
  </w:style>
  <w:style w:type="character" w:customStyle="1" w:styleId="Heading2Char">
    <w:name w:val="Heading 2 Char"/>
    <w:link w:val="Heading2"/>
    <w:locked/>
    <w:rsid w:val="007C59E3"/>
    <w:rPr>
      <w:b/>
      <w:snapToGrid w:val="0"/>
      <w:sz w:val="24"/>
      <w:szCs w:val="24"/>
    </w:rPr>
  </w:style>
  <w:style w:type="paragraph" w:customStyle="1" w:styleId="FOFNumbered">
    <w:name w:val="FOF Numbered"/>
    <w:basedOn w:val="FOFCOL"/>
    <w:pPr>
      <w:numPr>
        <w:numId w:val="37"/>
      </w:numPr>
    </w:pPr>
  </w:style>
  <w:style w:type="paragraph" w:customStyle="1" w:styleId="COLNumbered">
    <w:name w:val="COL Numbered"/>
    <w:basedOn w:val="FOFNumbered"/>
    <w:rsid w:val="006633C6"/>
    <w:pPr>
      <w:numPr>
        <w:ilvl w:val="2"/>
        <w:numId w:val="19"/>
      </w:numPr>
      <w:tabs>
        <w:tab w:val="clear" w:pos="360"/>
      </w:tabs>
    </w:pPr>
  </w:style>
  <w:style w:type="paragraph" w:customStyle="1" w:styleId="OrderingNumbered">
    <w:name w:val="Ordering Numbered"/>
    <w:basedOn w:val="FOFNumbered"/>
    <w:pPr>
      <w:numPr>
        <w:ilvl w:val="3"/>
        <w:numId w:val="19"/>
      </w:numPr>
    </w:pPr>
  </w:style>
  <w:style w:type="paragraph" w:styleId="BlockText">
    <w:name w:val="Block Text"/>
    <w:basedOn w:val="BodyText"/>
    <w:pPr>
      <w:ind w:left="1008" w:right="288" w:firstLine="0"/>
    </w:pPr>
  </w:style>
  <w:style w:type="character" w:customStyle="1" w:styleId="Heading3Char">
    <w:name w:val="Heading 3 Char"/>
    <w:link w:val="Heading3"/>
    <w:rsid w:val="007C59E3"/>
    <w:rPr>
      <w:b/>
      <w:snapToGrid w:val="0"/>
      <w:sz w:val="24"/>
      <w:szCs w:val="24"/>
    </w:rPr>
  </w:style>
  <w:style w:type="character" w:customStyle="1" w:styleId="Heading7Char">
    <w:name w:val="Heading 7 Char"/>
    <w:link w:val="Heading7"/>
    <w:semiHidden/>
    <w:rsid w:val="007C59E3"/>
    <w:rPr>
      <w:rFonts w:ascii="Calibri" w:hAnsi="Calibri"/>
      <w:snapToGrid w:val="0"/>
      <w:sz w:val="24"/>
      <w:szCs w:val="24"/>
    </w:rPr>
  </w:style>
  <w:style w:type="character" w:customStyle="1" w:styleId="Heading8Char">
    <w:name w:val="Heading 8 Char"/>
    <w:link w:val="Heading8"/>
    <w:semiHidden/>
    <w:rsid w:val="007C59E3"/>
    <w:rPr>
      <w:rFonts w:ascii="Calibri" w:hAnsi="Calibri"/>
      <w:i/>
      <w:iCs/>
      <w:snapToGrid w:val="0"/>
      <w:sz w:val="24"/>
      <w:szCs w:val="24"/>
    </w:rPr>
  </w:style>
  <w:style w:type="character" w:customStyle="1" w:styleId="Heading9Char">
    <w:name w:val="Heading 9 Char"/>
    <w:link w:val="Heading9"/>
    <w:semiHidden/>
    <w:rsid w:val="007C59E3"/>
    <w:rPr>
      <w:rFonts w:ascii="Cambria" w:hAnsi="Cambria"/>
      <w:snapToGrid w:val="0"/>
      <w:sz w:val="22"/>
      <w:szCs w:val="22"/>
    </w:rPr>
  </w:style>
  <w:style w:type="character" w:styleId="Emphasis">
    <w:name w:val="Emphasis"/>
    <w:qFormat/>
    <w:rsid w:val="007C59E3"/>
    <w:rPr>
      <w:i/>
      <w:iCs/>
    </w:rPr>
  </w:style>
  <w:style w:type="paragraph" w:styleId="ListParagraph">
    <w:name w:val="List Paragraph"/>
    <w:basedOn w:val="Normal"/>
    <w:uiPriority w:val="34"/>
    <w:qFormat/>
    <w:rsid w:val="007C59E3"/>
    <w:pPr>
      <w:ind w:left="720"/>
    </w:pPr>
  </w:style>
  <w:style w:type="paragraph" w:customStyle="1" w:styleId="OrderHeading1">
    <w:name w:val="Order Heading 1"/>
    <w:qFormat/>
    <w:rsid w:val="007C59E3"/>
    <w:pPr>
      <w:keepNext/>
      <w:keepLines/>
      <w:numPr>
        <w:numId w:val="24"/>
      </w:numPr>
      <w:spacing w:before="480" w:after="120"/>
      <w:jc w:val="center"/>
      <w:outlineLvl w:val="0"/>
    </w:pPr>
    <w:rPr>
      <w:b/>
      <w:sz w:val="24"/>
      <w:lang w:eastAsia="zh-TW"/>
    </w:rPr>
  </w:style>
  <w:style w:type="paragraph" w:customStyle="1" w:styleId="OrderHeading3">
    <w:name w:val="Order Heading 3"/>
    <w:basedOn w:val="OrderHeading1"/>
    <w:qFormat/>
    <w:rsid w:val="007C59E3"/>
    <w:pPr>
      <w:numPr>
        <w:ilvl w:val="2"/>
      </w:numPr>
      <w:spacing w:before="240"/>
      <w:jc w:val="left"/>
      <w:outlineLvl w:val="2"/>
    </w:pPr>
    <w:rPr>
      <w:bCs/>
    </w:rPr>
  </w:style>
  <w:style w:type="paragraph" w:customStyle="1" w:styleId="OrderHeading4">
    <w:name w:val="Order Heading 4"/>
    <w:basedOn w:val="OrderHeading1"/>
    <w:qFormat/>
    <w:rsid w:val="007C59E3"/>
    <w:pPr>
      <w:numPr>
        <w:ilvl w:val="3"/>
      </w:numPr>
      <w:spacing w:before="240"/>
      <w:jc w:val="left"/>
    </w:pPr>
    <w:rPr>
      <w:bCs/>
    </w:rPr>
  </w:style>
  <w:style w:type="paragraph" w:customStyle="1" w:styleId="OrderHeading5">
    <w:name w:val="Order Heading 5"/>
    <w:basedOn w:val="OrderHeading1"/>
    <w:qFormat/>
    <w:rsid w:val="007C59E3"/>
    <w:pPr>
      <w:numPr>
        <w:ilvl w:val="4"/>
      </w:numPr>
      <w:spacing w:before="240" w:after="60"/>
      <w:jc w:val="left"/>
      <w:outlineLvl w:val="4"/>
    </w:pPr>
    <w:rPr>
      <w:bCs/>
    </w:rPr>
  </w:style>
  <w:style w:type="character" w:customStyle="1" w:styleId="StyleBold">
    <w:name w:val="Style Bold"/>
    <w:basedOn w:val="DefaultParagraphFont"/>
    <w:semiHidden/>
    <w:rsid w:val="00660864"/>
    <w:rPr>
      <w:b/>
      <w:bCs/>
      <w:caps/>
    </w:rPr>
  </w:style>
  <w:style w:type="paragraph" w:customStyle="1" w:styleId="OrderHeading2">
    <w:name w:val="Order Heading 2"/>
    <w:basedOn w:val="OrderHeading1"/>
    <w:qFormat/>
    <w:rsid w:val="00660864"/>
    <w:pPr>
      <w:numPr>
        <w:ilvl w:val="1"/>
        <w:numId w:val="25"/>
      </w:numPr>
      <w:tabs>
        <w:tab w:val="clear" w:pos="0"/>
      </w:tabs>
      <w:spacing w:before="360"/>
      <w:outlineLvl w:val="1"/>
    </w:pPr>
  </w:style>
  <w:style w:type="paragraph" w:customStyle="1" w:styleId="DocketNumber">
    <w:name w:val="Docket Number"/>
    <w:basedOn w:val="Title"/>
    <w:link w:val="DocketNumberChar"/>
    <w:qFormat/>
    <w:rsid w:val="00660864"/>
    <w:pPr>
      <w:spacing w:before="0"/>
    </w:pPr>
    <w:rPr>
      <w:caps/>
      <w:szCs w:val="24"/>
    </w:rPr>
  </w:style>
  <w:style w:type="character" w:customStyle="1" w:styleId="DocketNumberChar">
    <w:name w:val="Docket Number Char"/>
    <w:basedOn w:val="DefaultParagraphFont"/>
    <w:link w:val="DocketNumber"/>
    <w:rsid w:val="00660864"/>
    <w:rPr>
      <w:b/>
      <w:caps/>
      <w:snapToGrid w:val="0"/>
      <w:sz w:val="24"/>
      <w:szCs w:val="24"/>
    </w:rPr>
  </w:style>
  <w:style w:type="paragraph" w:customStyle="1" w:styleId="OrderStyle">
    <w:name w:val="Order Style"/>
    <w:basedOn w:val="Normal"/>
    <w:link w:val="OrderStyleChar"/>
    <w:qFormat/>
    <w:rsid w:val="00660864"/>
    <w:rPr>
      <w:rFonts w:eastAsia="SimSun"/>
      <w:b/>
      <w:caps/>
      <w:snapToGrid/>
      <w:lang w:eastAsia="zh-TW"/>
    </w:rPr>
  </w:style>
  <w:style w:type="character" w:customStyle="1" w:styleId="OrderStyleChar">
    <w:name w:val="Order Style Char"/>
    <w:basedOn w:val="DefaultParagraphFont"/>
    <w:link w:val="OrderStyle"/>
    <w:rsid w:val="00660864"/>
    <w:rPr>
      <w:rFonts w:eastAsia="SimSun"/>
      <w:b/>
      <w:caps/>
      <w:sz w:val="24"/>
      <w:lang w:eastAsia="zh-TW"/>
    </w:rPr>
  </w:style>
  <w:style w:type="table" w:styleId="TableGrid">
    <w:name w:val="Table Grid"/>
    <w:basedOn w:val="TableNormal"/>
    <w:rsid w:val="00A94D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lePath">
    <w:name w:val="File Path"/>
    <w:basedOn w:val="Normal"/>
    <w:link w:val="FilePathChar"/>
    <w:qFormat/>
    <w:rsid w:val="00655239"/>
    <w:pPr>
      <w:spacing w:before="120"/>
      <w:jc w:val="both"/>
    </w:pPr>
    <w:rPr>
      <w:snapToGrid/>
      <w:sz w:val="16"/>
      <w:lang w:eastAsia="zh-TW"/>
    </w:rPr>
  </w:style>
  <w:style w:type="character" w:customStyle="1" w:styleId="FilePathChar">
    <w:name w:val="File Path Char"/>
    <w:basedOn w:val="DefaultParagraphFont"/>
    <w:link w:val="FilePath"/>
    <w:rsid w:val="00655239"/>
    <w:rPr>
      <w:sz w:val="16"/>
      <w:lang w:eastAsia="zh-TW"/>
    </w:rPr>
  </w:style>
  <w:style w:type="paragraph" w:styleId="BalloonText">
    <w:name w:val="Balloon Text"/>
    <w:basedOn w:val="Normal"/>
    <w:link w:val="BalloonTextChar"/>
    <w:rsid w:val="00CF3F28"/>
    <w:rPr>
      <w:rFonts w:ascii="Segoe UI" w:hAnsi="Segoe UI" w:cs="Segoe UI"/>
      <w:sz w:val="18"/>
      <w:szCs w:val="18"/>
    </w:rPr>
  </w:style>
  <w:style w:type="character" w:customStyle="1" w:styleId="BalloonTextChar">
    <w:name w:val="Balloon Text Char"/>
    <w:basedOn w:val="DefaultParagraphFont"/>
    <w:link w:val="BalloonText"/>
    <w:rsid w:val="00CF3F28"/>
    <w:rPr>
      <w:rFonts w:ascii="Segoe UI" w:hAnsi="Segoe UI" w:cs="Segoe UI"/>
      <w:snapToGrid w:val="0"/>
      <w:sz w:val="18"/>
      <w:szCs w:val="18"/>
    </w:rPr>
  </w:style>
  <w:style w:type="character" w:customStyle="1" w:styleId="BodyTextChar">
    <w:name w:val="Body Text Char"/>
    <w:basedOn w:val="DefaultParagraphFont"/>
    <w:link w:val="BodyText"/>
    <w:rsid w:val="00125ECF"/>
    <w:rPr>
      <w:snapToGrid w:val="0"/>
      <w:sz w:val="24"/>
    </w:rPr>
  </w:style>
  <w:style w:type="paragraph" w:customStyle="1" w:styleId="BodyTextIndented">
    <w:name w:val="Body Text Indented"/>
    <w:basedOn w:val="Normal"/>
    <w:link w:val="BodyTextIndentedCharChar"/>
    <w:qFormat/>
    <w:rsid w:val="00C92B89"/>
    <w:pPr>
      <w:spacing w:before="120" w:line="360" w:lineRule="auto"/>
      <w:ind w:firstLine="720"/>
      <w:jc w:val="both"/>
    </w:pPr>
    <w:rPr>
      <w:rFonts w:eastAsia="SimSun"/>
      <w:snapToGrid/>
      <w:szCs w:val="24"/>
      <w:lang w:eastAsia="zh-CN"/>
    </w:rPr>
  </w:style>
  <w:style w:type="character" w:customStyle="1" w:styleId="BodyTextIndentedCharChar">
    <w:name w:val="Body Text Indented Char Char"/>
    <w:basedOn w:val="DefaultParagraphFont"/>
    <w:link w:val="BodyTextIndented"/>
    <w:rsid w:val="00C92B89"/>
    <w:rPr>
      <w:rFonts w:eastAsia="SimSun"/>
      <w:sz w:val="24"/>
      <w:szCs w:val="24"/>
      <w:lang w:eastAsia="zh-CN"/>
    </w:rPr>
  </w:style>
  <w:style w:type="character" w:customStyle="1" w:styleId="FootnoteTextChar">
    <w:name w:val="Footnote Text Char"/>
    <w:basedOn w:val="DefaultParagraphFont"/>
    <w:link w:val="FootnoteText"/>
    <w:rsid w:val="00C92B89"/>
    <w:rPr>
      <w:snapToGrid w:val="0"/>
    </w:rPr>
  </w:style>
  <w:style w:type="paragraph" w:customStyle="1" w:styleId="orderclosing1">
    <w:name w:val="order closing1"/>
    <w:basedOn w:val="Normal"/>
    <w:rsid w:val="00606B36"/>
    <w:pPr>
      <w:spacing w:after="240"/>
      <w:ind w:firstLine="720"/>
    </w:pPr>
    <w:rPr>
      <w:b/>
      <w:snapToGrid/>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PUC4-AAV-FS\PUC_Share\Word%20Templates\ORD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F9C289-8CC4-40D3-8507-0C47BE947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Template>
  <TotalTime>81</TotalTime>
  <Pages>4</Pages>
  <Words>828</Words>
  <Characters>4330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PUC DOCKET NO</vt:lpstr>
    </vt:vector>
  </TitlesOfParts>
  <Company>Public Utility Commission TX</Company>
  <LinksUpToDate>false</LinksUpToDate>
  <CharactersWithSpaces>5148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PUC DOCKET NO</dc:title>
  <dc:subject/>
  <dc:creator>Shockey, Kathy</dc:creator>
  <cp:keywords/>
  <cp:lastModifiedBy>Gonzales, Adriana</cp:lastModifiedBy>
  <cp:revision>17</cp:revision>
  <cp:lastPrinted>2017-11-10T20:59:00Z</cp:lastPrinted>
  <dcterms:created xsi:type="dcterms:W3CDTF">2017-11-06T16:12:00Z</dcterms:created>
  <dcterms:modified xsi:type="dcterms:W3CDTF">2017-12-07T22:04:00Z</dcterms:modified>
</cp:coreProperties>
</file>